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C5D68" w14:textId="77777777" w:rsidR="006D3A43" w:rsidRDefault="006D3A43" w:rsidP="00D40094">
      <w:pPr>
        <w:pStyle w:val="FlietextAufzhlung"/>
        <w:numPr>
          <w:ilvl w:val="0"/>
          <w:numId w:val="0"/>
        </w:numPr>
        <w:ind w:left="567" w:right="401"/>
        <w:jc w:val="center"/>
        <w:rPr>
          <w:rFonts w:eastAsiaTheme="majorEastAsia"/>
          <w:b/>
          <w:bCs/>
          <w:color w:val="0F4761" w:themeColor="accent1" w:themeShade="BF"/>
          <w:sz w:val="36"/>
          <w:szCs w:val="36"/>
          <w:lang w:val="de-AT" w:eastAsia="en-US"/>
        </w:rPr>
      </w:pPr>
      <w:r w:rsidRPr="004006FF">
        <w:rPr>
          <w:rFonts w:eastAsiaTheme="majorEastAsia"/>
          <w:b/>
          <w:bCs/>
          <w:color w:val="0F4761" w:themeColor="accent1" w:themeShade="BF"/>
          <w:sz w:val="36"/>
          <w:szCs w:val="36"/>
          <w:lang w:val="de-AT" w:eastAsia="en-US"/>
        </w:rPr>
        <w:t>„</w:t>
      </w:r>
      <w:proofErr w:type="spellStart"/>
      <w:r w:rsidRPr="004006FF">
        <w:rPr>
          <w:rFonts w:eastAsiaTheme="majorEastAsia"/>
          <w:b/>
          <w:bCs/>
          <w:color w:val="0F4761" w:themeColor="accent1" w:themeShade="BF"/>
          <w:sz w:val="36"/>
          <w:szCs w:val="36"/>
          <w:lang w:val="de-AT" w:eastAsia="en-US"/>
        </w:rPr>
        <w:t>Zamm.Wachsen</w:t>
      </w:r>
      <w:proofErr w:type="spellEnd"/>
      <w:r w:rsidRPr="004006FF">
        <w:rPr>
          <w:rFonts w:eastAsiaTheme="majorEastAsia"/>
          <w:b/>
          <w:bCs/>
          <w:color w:val="0F4761" w:themeColor="accent1" w:themeShade="BF"/>
          <w:sz w:val="36"/>
          <w:szCs w:val="36"/>
          <w:lang w:val="de-AT" w:eastAsia="en-US"/>
        </w:rPr>
        <w:t xml:space="preserve">“ </w:t>
      </w:r>
    </w:p>
    <w:p w14:paraId="02441AF1" w14:textId="375BC033" w:rsidR="006D3A43" w:rsidRDefault="006D3A43" w:rsidP="00D40094">
      <w:pPr>
        <w:pStyle w:val="FlietextAufzhlung"/>
        <w:numPr>
          <w:ilvl w:val="0"/>
          <w:numId w:val="0"/>
        </w:numPr>
        <w:ind w:left="567" w:right="401"/>
        <w:jc w:val="center"/>
        <w:rPr>
          <w:rFonts w:eastAsiaTheme="majorEastAsia"/>
          <w:b/>
          <w:bCs/>
          <w:color w:val="0F4761" w:themeColor="accent1" w:themeShade="BF"/>
          <w:sz w:val="36"/>
          <w:szCs w:val="36"/>
          <w:lang w:val="de-AT" w:eastAsia="en-US"/>
        </w:rPr>
      </w:pPr>
      <w:r>
        <w:rPr>
          <w:rFonts w:eastAsiaTheme="majorEastAsia"/>
          <w:b/>
          <w:bCs/>
          <w:color w:val="0F4761" w:themeColor="accent1" w:themeShade="BF"/>
          <w:sz w:val="36"/>
          <w:szCs w:val="36"/>
          <w:lang w:val="de-AT" w:eastAsia="en-US"/>
        </w:rPr>
        <w:t>Kriterien für die Förderung von Mikroprojekten</w:t>
      </w:r>
    </w:p>
    <w:p w14:paraId="7A4232F3" w14:textId="685F730C" w:rsidR="000E55B5" w:rsidRPr="00BD32B7" w:rsidRDefault="000E55B5" w:rsidP="00D40094">
      <w:pPr>
        <w:ind w:right="401"/>
        <w:rPr>
          <w:sz w:val="22"/>
          <w:szCs w:val="22"/>
          <w:lang w:val="de-AT" w:eastAsia="en-US"/>
        </w:rPr>
      </w:pPr>
      <w:r w:rsidRPr="00BD32B7">
        <w:rPr>
          <w:sz w:val="22"/>
          <w:szCs w:val="22"/>
          <w:lang w:val="de-AT" w:eastAsia="en-US"/>
        </w:rPr>
        <w:t xml:space="preserve">Im Rahmen von </w:t>
      </w:r>
      <w:proofErr w:type="spellStart"/>
      <w:r w:rsidRPr="00BD32B7">
        <w:rPr>
          <w:sz w:val="22"/>
          <w:szCs w:val="22"/>
          <w:lang w:val="de-AT" w:eastAsia="en-US"/>
        </w:rPr>
        <w:t>Zamm.Wachsen</w:t>
      </w:r>
      <w:proofErr w:type="spellEnd"/>
      <w:r w:rsidRPr="00BD32B7">
        <w:rPr>
          <w:sz w:val="22"/>
          <w:szCs w:val="22"/>
          <w:lang w:val="de-AT" w:eastAsia="en-US"/>
        </w:rPr>
        <w:t xml:space="preserve"> sollen Mikroprojekte angeregt und finanziell gefördert werden. Das sind kleinere Projekte, die von Freiwilligen (Privatpersonen und/oder Vereinen) eingereicht und umgesetzt werden. Ziel ist es, Freiwilligen-Engagement im Sinne der Sorgenden Talschaft zu initiieren und zu verbreiten. Die Mikroprojekte sollen der Aktivierung, Sensibilisierung und Beteiligung von Einwohner</w:t>
      </w:r>
      <w:r w:rsidR="004C5F41">
        <w:rPr>
          <w:sz w:val="22"/>
          <w:szCs w:val="22"/>
          <w:lang w:val="de-AT" w:eastAsia="en-US"/>
        </w:rPr>
        <w:t>*</w:t>
      </w:r>
      <w:r w:rsidRPr="00BD32B7">
        <w:rPr>
          <w:sz w:val="22"/>
          <w:szCs w:val="22"/>
          <w:lang w:val="de-AT" w:eastAsia="en-US"/>
        </w:rPr>
        <w:t xml:space="preserve">innen des Stubaitals zur Gestaltung einer sorgenden Talschaft und Bewusstseinsbildung dienen. </w:t>
      </w:r>
    </w:p>
    <w:p w14:paraId="10D101CB" w14:textId="77777777" w:rsidR="002332E4" w:rsidRDefault="002332E4" w:rsidP="00D40094">
      <w:pPr>
        <w:ind w:right="401"/>
      </w:pPr>
    </w:p>
    <w:tbl>
      <w:tblPr>
        <w:tblStyle w:val="Tabellenraster"/>
        <w:tblW w:w="9209" w:type="dxa"/>
        <w:tblInd w:w="851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EE793A" w14:paraId="2C2C8502" w14:textId="77777777" w:rsidTr="00D40094">
        <w:trPr>
          <w:tblHeader/>
        </w:trPr>
        <w:tc>
          <w:tcPr>
            <w:tcW w:w="9209" w:type="dxa"/>
            <w:gridSpan w:val="2"/>
            <w:shd w:val="clear" w:color="auto" w:fill="DAE9F7" w:themeFill="text2" w:themeFillTint="1A"/>
            <w:vAlign w:val="center"/>
          </w:tcPr>
          <w:p w14:paraId="4CE09DBE" w14:textId="02BB6BD8" w:rsidR="00EE793A" w:rsidRPr="00BD32B7" w:rsidRDefault="00D40094" w:rsidP="00D40094">
            <w:pPr>
              <w:ind w:left="0" w:right="401"/>
              <w:jc w:val="center"/>
              <w:rPr>
                <w:b/>
                <w:bCs/>
                <w:sz w:val="22"/>
                <w:szCs w:val="22"/>
              </w:rPr>
            </w:pPr>
            <w:r w:rsidRPr="00BD32B7">
              <w:rPr>
                <w:b/>
                <w:bCs/>
                <w:sz w:val="22"/>
                <w:szCs w:val="22"/>
              </w:rPr>
              <w:t>(Muss-)</w:t>
            </w:r>
            <w:r w:rsidR="00EE793A" w:rsidRPr="00BD32B7">
              <w:rPr>
                <w:b/>
                <w:bCs/>
                <w:sz w:val="22"/>
                <w:szCs w:val="22"/>
              </w:rPr>
              <w:t>Kriterien für Mikroprojekte laut Fonds Gesundes Österreich</w:t>
            </w:r>
            <w:r w:rsidR="00EE793A" w:rsidRPr="00BD32B7">
              <w:rPr>
                <w:rStyle w:val="Funotenzeichen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EE793A" w14:paraId="6ADDD162" w14:textId="77777777" w:rsidTr="00D40094">
        <w:tc>
          <w:tcPr>
            <w:tcW w:w="3539" w:type="dxa"/>
          </w:tcPr>
          <w:p w14:paraId="7092A445" w14:textId="77777777" w:rsidR="00EE793A" w:rsidRPr="00405BC5" w:rsidRDefault="00EE793A" w:rsidP="00D40094">
            <w:pPr>
              <w:ind w:left="0" w:right="40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14:paraId="44B4E5B9" w14:textId="7B00AED3" w:rsidR="00EE793A" w:rsidRPr="00BD32B7" w:rsidRDefault="00EE793A" w:rsidP="00D40094">
            <w:pPr>
              <w:ind w:left="0" w:right="401"/>
              <w:jc w:val="center"/>
              <w:rPr>
                <w:sz w:val="22"/>
                <w:szCs w:val="22"/>
              </w:rPr>
            </w:pPr>
            <w:r w:rsidRPr="00BD32B7">
              <w:rPr>
                <w:sz w:val="22"/>
                <w:szCs w:val="22"/>
              </w:rPr>
              <w:t>Kurzbeschreibung (Textfeld)</w:t>
            </w:r>
          </w:p>
        </w:tc>
      </w:tr>
      <w:tr w:rsidR="00EE793A" w14:paraId="44996ACA" w14:textId="77777777" w:rsidTr="00D40094">
        <w:tc>
          <w:tcPr>
            <w:tcW w:w="3539" w:type="dxa"/>
          </w:tcPr>
          <w:p w14:paraId="593069BE" w14:textId="68060C24" w:rsidR="00EE793A" w:rsidRPr="00BD32B7" w:rsidRDefault="00EE793A" w:rsidP="00D40094">
            <w:pPr>
              <w:ind w:left="0" w:right="401"/>
              <w:jc w:val="left"/>
              <w:rPr>
                <w:b/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t>Titel des Mikroprojektes</w:t>
            </w:r>
          </w:p>
        </w:tc>
        <w:tc>
          <w:tcPr>
            <w:tcW w:w="5670" w:type="dxa"/>
          </w:tcPr>
          <w:p w14:paraId="315583ED" w14:textId="77777777" w:rsidR="00EE793A" w:rsidRDefault="00EE793A" w:rsidP="00D40094">
            <w:pPr>
              <w:ind w:left="0" w:right="401"/>
            </w:pPr>
          </w:p>
        </w:tc>
      </w:tr>
      <w:tr w:rsidR="00EE793A" w14:paraId="386D25B2" w14:textId="77777777" w:rsidTr="00BD32B7">
        <w:trPr>
          <w:trHeight w:val="1121"/>
        </w:trPr>
        <w:tc>
          <w:tcPr>
            <w:tcW w:w="3539" w:type="dxa"/>
          </w:tcPr>
          <w:p w14:paraId="4CA2AB90" w14:textId="7E665F03" w:rsidR="00EE793A" w:rsidRPr="00BD32B7" w:rsidRDefault="00EE793A" w:rsidP="00D40094">
            <w:pPr>
              <w:spacing w:line="240" w:lineRule="auto"/>
              <w:ind w:left="0" w:right="403"/>
              <w:jc w:val="left"/>
              <w:rPr>
                <w:sz w:val="22"/>
                <w:szCs w:val="22"/>
              </w:rPr>
            </w:pPr>
            <w:r w:rsidRPr="00BD32B7">
              <w:rPr>
                <w:sz w:val="22"/>
                <w:szCs w:val="22"/>
              </w:rPr>
              <w:t xml:space="preserve">Kurze </w:t>
            </w:r>
            <w:r w:rsidRPr="00BD32B7">
              <w:rPr>
                <w:b/>
                <w:sz w:val="22"/>
                <w:szCs w:val="22"/>
              </w:rPr>
              <w:t>Beschreibung</w:t>
            </w:r>
            <w:r w:rsidRPr="00BD32B7">
              <w:rPr>
                <w:sz w:val="22"/>
                <w:szCs w:val="22"/>
              </w:rPr>
              <w:t xml:space="preserve"> der des Mikroprojektes</w:t>
            </w:r>
          </w:p>
        </w:tc>
        <w:tc>
          <w:tcPr>
            <w:tcW w:w="5670" w:type="dxa"/>
          </w:tcPr>
          <w:p w14:paraId="179C8789" w14:textId="77777777" w:rsidR="00EE793A" w:rsidRDefault="00EE793A" w:rsidP="00D40094">
            <w:pPr>
              <w:ind w:left="0" w:right="401"/>
            </w:pPr>
          </w:p>
        </w:tc>
      </w:tr>
      <w:tr w:rsidR="00EE793A" w14:paraId="0D93D5E1" w14:textId="77777777" w:rsidTr="00D40094">
        <w:tc>
          <w:tcPr>
            <w:tcW w:w="3539" w:type="dxa"/>
          </w:tcPr>
          <w:p w14:paraId="4E4BF64E" w14:textId="724E6017" w:rsidR="00EE793A" w:rsidRPr="00BD32B7" w:rsidRDefault="00EE793A" w:rsidP="00D40094">
            <w:pPr>
              <w:spacing w:line="240" w:lineRule="auto"/>
              <w:ind w:left="0" w:right="403"/>
              <w:jc w:val="left"/>
              <w:rPr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t>Initiator</w:t>
            </w:r>
            <w:r w:rsidR="004C5F41">
              <w:rPr>
                <w:b/>
                <w:sz w:val="22"/>
                <w:szCs w:val="22"/>
              </w:rPr>
              <w:t>*</w:t>
            </w:r>
            <w:r w:rsidRPr="00BD32B7">
              <w:rPr>
                <w:b/>
                <w:sz w:val="22"/>
                <w:szCs w:val="22"/>
              </w:rPr>
              <w:t>in</w:t>
            </w:r>
            <w:r w:rsidRPr="00BD32B7">
              <w:rPr>
                <w:sz w:val="22"/>
                <w:szCs w:val="22"/>
              </w:rPr>
              <w:t xml:space="preserve"> (</w:t>
            </w:r>
            <w:r w:rsidRPr="00BD32B7">
              <w:rPr>
                <w:i/>
                <w:sz w:val="22"/>
                <w:szCs w:val="22"/>
              </w:rPr>
              <w:t>Wer setzt das Mikro</w:t>
            </w:r>
            <w:r w:rsidRPr="00BD32B7">
              <w:rPr>
                <w:i/>
                <w:sz w:val="22"/>
                <w:szCs w:val="22"/>
              </w:rPr>
              <w:softHyphen/>
              <w:t>projek</w:t>
            </w:r>
            <w:r w:rsidR="00D40094" w:rsidRPr="00BD32B7">
              <w:rPr>
                <w:i/>
                <w:sz w:val="22"/>
                <w:szCs w:val="22"/>
              </w:rPr>
              <w:t>t</w:t>
            </w:r>
            <w:r w:rsidRPr="00BD32B7">
              <w:rPr>
                <w:i/>
                <w:sz w:val="22"/>
                <w:szCs w:val="22"/>
              </w:rPr>
              <w:t xml:space="preserve"> um bzw. koordiniert es</w:t>
            </w:r>
            <w:r w:rsidRPr="00BD32B7">
              <w:rPr>
                <w:sz w:val="22"/>
                <w:szCs w:val="22"/>
              </w:rPr>
              <w:t>?)</w:t>
            </w:r>
            <w:r w:rsidRPr="00BD32B7">
              <w:rPr>
                <w:sz w:val="22"/>
                <w:szCs w:val="22"/>
              </w:rPr>
              <w:endnoteReference w:id="1"/>
            </w:r>
          </w:p>
        </w:tc>
        <w:tc>
          <w:tcPr>
            <w:tcW w:w="5670" w:type="dxa"/>
          </w:tcPr>
          <w:p w14:paraId="5334E39A" w14:textId="77777777" w:rsidR="00EE793A" w:rsidRDefault="00EE793A" w:rsidP="00D40094">
            <w:pPr>
              <w:ind w:left="0" w:right="401"/>
            </w:pPr>
          </w:p>
        </w:tc>
      </w:tr>
      <w:tr w:rsidR="00EE793A" w14:paraId="70173AF5" w14:textId="77777777" w:rsidTr="00D40094">
        <w:tc>
          <w:tcPr>
            <w:tcW w:w="3539" w:type="dxa"/>
          </w:tcPr>
          <w:p w14:paraId="7B80D01B" w14:textId="22692E80" w:rsidR="00EE793A" w:rsidRPr="00BD32B7" w:rsidRDefault="00EE793A" w:rsidP="00D40094">
            <w:pPr>
              <w:spacing w:line="240" w:lineRule="auto"/>
              <w:ind w:left="0" w:right="403"/>
              <w:jc w:val="left"/>
              <w:rPr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t>Ziel/e</w:t>
            </w:r>
            <w:r w:rsidRPr="00BD32B7">
              <w:rPr>
                <w:sz w:val="22"/>
                <w:szCs w:val="22"/>
              </w:rPr>
              <w:t xml:space="preserve"> </w:t>
            </w:r>
            <w:r w:rsidRPr="00BD32B7">
              <w:rPr>
                <w:sz w:val="22"/>
                <w:szCs w:val="22"/>
              </w:rPr>
              <w:br/>
            </w:r>
            <w:r w:rsidR="0088526D" w:rsidRPr="00BD32B7">
              <w:rPr>
                <w:i/>
                <w:sz w:val="22"/>
                <w:szCs w:val="22"/>
              </w:rPr>
              <w:t>W</w:t>
            </w:r>
            <w:r w:rsidRPr="00BD32B7">
              <w:rPr>
                <w:i/>
                <w:sz w:val="22"/>
                <w:szCs w:val="22"/>
              </w:rPr>
              <w:t>elche</w:t>
            </w:r>
            <w:r w:rsidR="00D40094" w:rsidRPr="00BD32B7">
              <w:rPr>
                <w:i/>
                <w:sz w:val="22"/>
                <w:szCs w:val="22"/>
              </w:rPr>
              <w:t>/</w:t>
            </w:r>
            <w:r w:rsidRPr="00BD32B7">
              <w:rPr>
                <w:i/>
                <w:sz w:val="22"/>
                <w:szCs w:val="22"/>
              </w:rPr>
              <w:t>s Projektziel</w:t>
            </w:r>
            <w:r w:rsidR="00D40094" w:rsidRPr="00BD32B7">
              <w:rPr>
                <w:i/>
                <w:sz w:val="22"/>
                <w:szCs w:val="22"/>
              </w:rPr>
              <w:t>/</w:t>
            </w:r>
            <w:r w:rsidRPr="00BD32B7">
              <w:rPr>
                <w:i/>
                <w:sz w:val="22"/>
                <w:szCs w:val="22"/>
              </w:rPr>
              <w:t xml:space="preserve">e </w:t>
            </w:r>
            <w:r w:rsidR="0088526D" w:rsidRPr="00BD32B7">
              <w:rPr>
                <w:i/>
                <w:sz w:val="22"/>
                <w:szCs w:val="22"/>
              </w:rPr>
              <w:t xml:space="preserve">unterstützt </w:t>
            </w:r>
            <w:r w:rsidRPr="00BD32B7">
              <w:rPr>
                <w:i/>
                <w:sz w:val="22"/>
                <w:szCs w:val="22"/>
              </w:rPr>
              <w:t xml:space="preserve">das </w:t>
            </w:r>
            <w:r w:rsidR="00D40094" w:rsidRPr="00BD32B7">
              <w:rPr>
                <w:i/>
                <w:sz w:val="22"/>
                <w:szCs w:val="22"/>
              </w:rPr>
              <w:t>Mikro</w:t>
            </w:r>
            <w:r w:rsidRPr="00BD32B7">
              <w:rPr>
                <w:i/>
                <w:sz w:val="22"/>
                <w:szCs w:val="22"/>
              </w:rPr>
              <w:t>projekt</w:t>
            </w:r>
            <w:r w:rsidR="0088526D" w:rsidRPr="00BD32B7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5670" w:type="dxa"/>
          </w:tcPr>
          <w:p w14:paraId="17BCA4EE" w14:textId="77777777" w:rsidR="00EE793A" w:rsidRDefault="00EE793A" w:rsidP="00D40094">
            <w:pPr>
              <w:ind w:left="0" w:right="401"/>
            </w:pPr>
          </w:p>
        </w:tc>
      </w:tr>
      <w:tr w:rsidR="00EE793A" w14:paraId="56060442" w14:textId="77777777" w:rsidTr="00D40094">
        <w:tc>
          <w:tcPr>
            <w:tcW w:w="3539" w:type="dxa"/>
          </w:tcPr>
          <w:p w14:paraId="27196275" w14:textId="31B4C118" w:rsidR="00EE793A" w:rsidRPr="00BD32B7" w:rsidRDefault="00EE793A" w:rsidP="00D40094">
            <w:pPr>
              <w:spacing w:line="240" w:lineRule="auto"/>
              <w:ind w:left="0" w:right="403"/>
              <w:jc w:val="left"/>
              <w:rPr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t>Zielgruppe/n</w:t>
            </w:r>
            <w:r w:rsidRPr="00BD32B7">
              <w:rPr>
                <w:sz w:val="22"/>
                <w:szCs w:val="22"/>
              </w:rPr>
              <w:t xml:space="preserve"> </w:t>
            </w:r>
            <w:r w:rsidRPr="00BD32B7">
              <w:rPr>
                <w:sz w:val="22"/>
                <w:szCs w:val="22"/>
              </w:rPr>
              <w:br/>
            </w:r>
            <w:r w:rsidRPr="00BD32B7">
              <w:rPr>
                <w:i/>
                <w:sz w:val="22"/>
                <w:szCs w:val="22"/>
              </w:rPr>
              <w:t>Welche Zielgruppe wird adressiert? Wie wird versucht, diese zu erreichen? Wer unterstützt dabei</w:t>
            </w:r>
            <w:r w:rsidRPr="00BD32B7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670" w:type="dxa"/>
          </w:tcPr>
          <w:p w14:paraId="13E2F12E" w14:textId="77777777" w:rsidR="00EE793A" w:rsidRDefault="00EE793A" w:rsidP="00D40094">
            <w:pPr>
              <w:ind w:left="0" w:right="401"/>
            </w:pPr>
          </w:p>
        </w:tc>
      </w:tr>
      <w:tr w:rsidR="00EE793A" w14:paraId="4CEBEEE6" w14:textId="77777777" w:rsidTr="00D40094">
        <w:tc>
          <w:tcPr>
            <w:tcW w:w="3539" w:type="dxa"/>
          </w:tcPr>
          <w:p w14:paraId="04F60E7B" w14:textId="5038A6B7" w:rsidR="00EE793A" w:rsidRPr="00BD32B7" w:rsidRDefault="00EE793A" w:rsidP="00D40094">
            <w:pPr>
              <w:spacing w:line="240" w:lineRule="auto"/>
              <w:ind w:left="0" w:right="403"/>
              <w:jc w:val="lef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val="de-AT" w:eastAsia="en-US"/>
                <w14:ligatures w14:val="standardContextual"/>
              </w:rPr>
            </w:pPr>
            <w:r w:rsidRPr="00BD32B7">
              <w:rPr>
                <w:b/>
                <w:sz w:val="22"/>
                <w:szCs w:val="22"/>
              </w:rPr>
              <w:t>Gesundheitsförderung</w:t>
            </w:r>
            <w:r w:rsidRPr="00BD32B7">
              <w:rPr>
                <w:sz w:val="22"/>
                <w:szCs w:val="22"/>
              </w:rPr>
              <w:br/>
            </w:r>
            <w:r w:rsidRPr="00BD32B7">
              <w:rPr>
                <w:i/>
                <w:sz w:val="22"/>
                <w:szCs w:val="22"/>
              </w:rPr>
              <w:t xml:space="preserve">Welchen gesundheitsfördernden Beitrag / Effekt hat das </w:t>
            </w:r>
            <w:r w:rsidR="00D40094" w:rsidRPr="00BD32B7">
              <w:rPr>
                <w:i/>
                <w:sz w:val="22"/>
                <w:szCs w:val="22"/>
              </w:rPr>
              <w:t>Mikroprojekt</w:t>
            </w:r>
            <w:r w:rsidRPr="00BD32B7">
              <w:rPr>
                <w:i/>
                <w:sz w:val="22"/>
                <w:szCs w:val="22"/>
              </w:rPr>
              <w:t xml:space="preserve"> für die Zielgruppe/n</w:t>
            </w:r>
            <w:r w:rsidRPr="00BD32B7">
              <w:rPr>
                <w:sz w:val="22"/>
                <w:szCs w:val="22"/>
              </w:rPr>
              <w:t xml:space="preserve"> des Vorhabens oder das Wohnumfeld?</w:t>
            </w:r>
            <w:r w:rsidRPr="00BD32B7">
              <w:rPr>
                <w:rFonts w:ascii="Calibri" w:eastAsiaTheme="minorHAnsi" w:hAnsi="Calibri" w:cs="Calibri"/>
                <w:color w:val="000000"/>
                <w:sz w:val="22"/>
                <w:szCs w:val="22"/>
                <w:lang w:val="de-AT" w:eastAsia="en-US"/>
                <w14:ligatures w14:val="standardContextual"/>
              </w:rPr>
              <w:t xml:space="preserve"> </w:t>
            </w:r>
          </w:p>
        </w:tc>
        <w:tc>
          <w:tcPr>
            <w:tcW w:w="5670" w:type="dxa"/>
          </w:tcPr>
          <w:p w14:paraId="6E962F77" w14:textId="77777777" w:rsidR="00EE793A" w:rsidRDefault="00EE793A" w:rsidP="00D40094">
            <w:pPr>
              <w:ind w:left="0" w:right="401"/>
            </w:pPr>
          </w:p>
        </w:tc>
      </w:tr>
      <w:tr w:rsidR="00EE793A" w14:paraId="4EC50897" w14:textId="77777777" w:rsidTr="00D40094">
        <w:tc>
          <w:tcPr>
            <w:tcW w:w="3539" w:type="dxa"/>
          </w:tcPr>
          <w:p w14:paraId="5A98347A" w14:textId="1E62E5BA" w:rsidR="00EE793A" w:rsidRPr="00BD32B7" w:rsidRDefault="00EE793A" w:rsidP="00D40094">
            <w:pPr>
              <w:spacing w:line="240" w:lineRule="auto"/>
              <w:ind w:left="0" w:right="403"/>
              <w:jc w:val="left"/>
              <w:rPr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lastRenderedPageBreak/>
              <w:t>Zeitliche Ausrichtung</w:t>
            </w:r>
            <w:r w:rsidRPr="00BD32B7">
              <w:rPr>
                <w:sz w:val="22"/>
                <w:szCs w:val="22"/>
              </w:rPr>
              <w:t xml:space="preserve"> </w:t>
            </w:r>
            <w:r w:rsidRPr="00BD32B7">
              <w:rPr>
                <w:sz w:val="22"/>
                <w:szCs w:val="22"/>
              </w:rPr>
              <w:br/>
            </w:r>
            <w:r w:rsidRPr="00BD32B7">
              <w:rPr>
                <w:i/>
                <w:sz w:val="22"/>
                <w:szCs w:val="22"/>
              </w:rPr>
              <w:t xml:space="preserve">Wann soll das </w:t>
            </w:r>
            <w:r w:rsidR="00D40094" w:rsidRPr="00BD32B7">
              <w:rPr>
                <w:i/>
                <w:sz w:val="22"/>
                <w:szCs w:val="22"/>
              </w:rPr>
              <w:t>Mikroprojekt</w:t>
            </w:r>
            <w:r w:rsidRPr="00BD32B7">
              <w:rPr>
                <w:i/>
                <w:sz w:val="22"/>
                <w:szCs w:val="22"/>
              </w:rPr>
              <w:t xml:space="preserve"> durchgeführt werden</w:t>
            </w:r>
            <w:r w:rsidRPr="00BD32B7">
              <w:rPr>
                <w:sz w:val="22"/>
                <w:szCs w:val="22"/>
              </w:rPr>
              <w:t xml:space="preserve">? </w:t>
            </w:r>
            <w:r w:rsidRPr="00BD32B7">
              <w:rPr>
                <w:sz w:val="22"/>
                <w:szCs w:val="22"/>
              </w:rPr>
              <w:endnoteReference w:id="2"/>
            </w:r>
          </w:p>
        </w:tc>
        <w:tc>
          <w:tcPr>
            <w:tcW w:w="5670" w:type="dxa"/>
          </w:tcPr>
          <w:p w14:paraId="1C22179F" w14:textId="77777777" w:rsidR="00EE793A" w:rsidRPr="00BD32B7" w:rsidRDefault="00EE793A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EE793A" w14:paraId="0364C5E7" w14:textId="77777777" w:rsidTr="00D40094">
        <w:tc>
          <w:tcPr>
            <w:tcW w:w="3539" w:type="dxa"/>
          </w:tcPr>
          <w:p w14:paraId="7556D63D" w14:textId="5817716A" w:rsidR="00EE793A" w:rsidRPr="00BD32B7" w:rsidRDefault="00EE793A" w:rsidP="00D40094">
            <w:pPr>
              <w:spacing w:line="240" w:lineRule="auto"/>
              <w:ind w:left="0" w:right="403"/>
              <w:jc w:val="left"/>
              <w:rPr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t>Örtliche Reichweite</w:t>
            </w:r>
            <w:r w:rsidRPr="00BD32B7">
              <w:rPr>
                <w:sz w:val="22"/>
                <w:szCs w:val="22"/>
              </w:rPr>
              <w:t xml:space="preserve"> </w:t>
            </w:r>
            <w:r w:rsidRPr="00BD32B7">
              <w:rPr>
                <w:sz w:val="22"/>
                <w:szCs w:val="22"/>
              </w:rPr>
              <w:br/>
            </w:r>
            <w:r w:rsidRPr="00BD32B7">
              <w:rPr>
                <w:i/>
                <w:sz w:val="22"/>
                <w:szCs w:val="22"/>
              </w:rPr>
              <w:t>In welche</w:t>
            </w:r>
            <w:r w:rsidR="00D40094" w:rsidRPr="00BD32B7">
              <w:rPr>
                <w:i/>
                <w:sz w:val="22"/>
                <w:szCs w:val="22"/>
              </w:rPr>
              <w:t xml:space="preserve">n </w:t>
            </w:r>
            <w:r w:rsidRPr="00BD32B7">
              <w:rPr>
                <w:i/>
                <w:sz w:val="22"/>
                <w:szCs w:val="22"/>
              </w:rPr>
              <w:t>Gemeinde</w:t>
            </w:r>
            <w:r w:rsidR="00D40094" w:rsidRPr="00BD32B7">
              <w:rPr>
                <w:i/>
                <w:sz w:val="22"/>
                <w:szCs w:val="22"/>
              </w:rPr>
              <w:t>n</w:t>
            </w:r>
            <w:r w:rsidRPr="00BD32B7">
              <w:rPr>
                <w:i/>
                <w:sz w:val="22"/>
                <w:szCs w:val="22"/>
              </w:rPr>
              <w:t xml:space="preserve"> soll das </w:t>
            </w:r>
            <w:r w:rsidR="00D40094" w:rsidRPr="00BD32B7">
              <w:rPr>
                <w:i/>
                <w:sz w:val="22"/>
                <w:szCs w:val="22"/>
              </w:rPr>
              <w:t>Mikroprojekt</w:t>
            </w:r>
            <w:r w:rsidRPr="00BD32B7">
              <w:rPr>
                <w:i/>
                <w:sz w:val="22"/>
                <w:szCs w:val="22"/>
              </w:rPr>
              <w:t xml:space="preserve"> umgesetzt werden</w:t>
            </w:r>
            <w:r w:rsidRPr="00BD32B7">
              <w:rPr>
                <w:sz w:val="22"/>
                <w:szCs w:val="22"/>
              </w:rPr>
              <w:t xml:space="preserve">? </w:t>
            </w:r>
            <w:r w:rsidRPr="00BD32B7">
              <w:rPr>
                <w:sz w:val="22"/>
                <w:szCs w:val="22"/>
              </w:rPr>
              <w:endnoteReference w:id="3"/>
            </w:r>
          </w:p>
        </w:tc>
        <w:tc>
          <w:tcPr>
            <w:tcW w:w="5670" w:type="dxa"/>
          </w:tcPr>
          <w:p w14:paraId="1F65CFDC" w14:textId="77777777" w:rsidR="00EE793A" w:rsidRPr="00BD32B7" w:rsidRDefault="00EE793A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EE793A" w14:paraId="1CF4AA88" w14:textId="77777777" w:rsidTr="00D40094">
        <w:tc>
          <w:tcPr>
            <w:tcW w:w="3539" w:type="dxa"/>
          </w:tcPr>
          <w:p w14:paraId="79FD4D2C" w14:textId="3FFE2062" w:rsidR="00EE793A" w:rsidRPr="00BD32B7" w:rsidRDefault="00EE793A" w:rsidP="00D40094">
            <w:pPr>
              <w:spacing w:line="240" w:lineRule="auto"/>
              <w:ind w:left="0" w:right="403"/>
              <w:jc w:val="left"/>
              <w:rPr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t>Budget</w:t>
            </w:r>
            <w:r w:rsidRPr="00BD32B7">
              <w:rPr>
                <w:sz w:val="22"/>
                <w:szCs w:val="22"/>
              </w:rPr>
              <w:t xml:space="preserve"> </w:t>
            </w:r>
            <w:r w:rsidRPr="00BD32B7">
              <w:rPr>
                <w:sz w:val="22"/>
                <w:szCs w:val="22"/>
              </w:rPr>
              <w:br/>
            </w:r>
            <w:r w:rsidRPr="00BD32B7">
              <w:rPr>
                <w:i/>
                <w:sz w:val="22"/>
                <w:szCs w:val="22"/>
              </w:rPr>
              <w:t>Wofür und in welcher Höhe werden Kosten anfallen (Budgetplanung)</w:t>
            </w:r>
            <w:r w:rsidRPr="00BD32B7">
              <w:rPr>
                <w:sz w:val="22"/>
                <w:szCs w:val="22"/>
              </w:rPr>
              <w:t>?</w:t>
            </w:r>
            <w:r w:rsidRPr="00BD32B7">
              <w:rPr>
                <w:sz w:val="22"/>
                <w:szCs w:val="22"/>
              </w:rPr>
              <w:endnoteReference w:id="4"/>
            </w:r>
          </w:p>
        </w:tc>
        <w:tc>
          <w:tcPr>
            <w:tcW w:w="5670" w:type="dxa"/>
          </w:tcPr>
          <w:p w14:paraId="05869A08" w14:textId="77777777" w:rsidR="00EE793A" w:rsidRPr="00BD32B7" w:rsidRDefault="00EE793A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EE793A" w14:paraId="45068DBF" w14:textId="77777777" w:rsidTr="00D40094">
        <w:tc>
          <w:tcPr>
            <w:tcW w:w="3539" w:type="dxa"/>
          </w:tcPr>
          <w:p w14:paraId="3DDACACF" w14:textId="437E088A" w:rsidR="005570B4" w:rsidRPr="00BD32B7" w:rsidRDefault="00EE793A" w:rsidP="00D40094">
            <w:pPr>
              <w:spacing w:line="240" w:lineRule="auto"/>
              <w:ind w:left="0" w:right="403"/>
              <w:jc w:val="lef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val="de-AT" w:eastAsia="en-US"/>
                <w14:ligatures w14:val="standardContextual"/>
              </w:rPr>
            </w:pPr>
            <w:r w:rsidRPr="00BD32B7">
              <w:rPr>
                <w:b/>
                <w:sz w:val="22"/>
                <w:szCs w:val="22"/>
              </w:rPr>
              <w:t>Gesundheitsförderung und Primarprävention</w:t>
            </w:r>
            <w:r w:rsidR="005570B4" w:rsidRPr="00BD32B7">
              <w:rPr>
                <w:b/>
                <w:sz w:val="22"/>
                <w:szCs w:val="22"/>
              </w:rPr>
              <w:t xml:space="preserve"> </w:t>
            </w:r>
            <w:r w:rsidR="00D40094" w:rsidRPr="00BD32B7">
              <w:rPr>
                <w:b/>
                <w:sz w:val="22"/>
                <w:szCs w:val="22"/>
              </w:rPr>
              <w:br/>
            </w:r>
            <w:r w:rsidR="005570B4" w:rsidRPr="00BD32B7">
              <w:rPr>
                <w:i/>
                <w:sz w:val="22"/>
                <w:szCs w:val="22"/>
              </w:rPr>
              <w:t>auf Basis eines umfassenden Gesundheitsbegriffes</w:t>
            </w:r>
          </w:p>
        </w:tc>
        <w:tc>
          <w:tcPr>
            <w:tcW w:w="5670" w:type="dxa"/>
          </w:tcPr>
          <w:p w14:paraId="0DA32F35" w14:textId="77777777" w:rsidR="00EE793A" w:rsidRPr="00BD32B7" w:rsidRDefault="00EE793A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EE793A" w14:paraId="3C0EAD27" w14:textId="77777777" w:rsidTr="00D40094">
        <w:tc>
          <w:tcPr>
            <w:tcW w:w="3539" w:type="dxa"/>
          </w:tcPr>
          <w:p w14:paraId="30DFAD8D" w14:textId="77777777" w:rsidR="00EE793A" w:rsidRPr="00BD32B7" w:rsidRDefault="00EE793A" w:rsidP="00D40094">
            <w:pPr>
              <w:autoSpaceDE w:val="0"/>
              <w:autoSpaceDN w:val="0"/>
              <w:adjustRightInd w:val="0"/>
              <w:spacing w:before="0" w:after="0" w:line="240" w:lineRule="auto"/>
              <w:ind w:left="0" w:right="401"/>
              <w:jc w:val="left"/>
              <w:rPr>
                <w:b/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t xml:space="preserve">Bewerbung </w:t>
            </w:r>
          </w:p>
          <w:p w14:paraId="7A83DD75" w14:textId="7AC10AC7" w:rsidR="00EE793A" w:rsidRPr="00BD32B7" w:rsidRDefault="00EE793A" w:rsidP="00D40094">
            <w:pPr>
              <w:autoSpaceDE w:val="0"/>
              <w:autoSpaceDN w:val="0"/>
              <w:adjustRightInd w:val="0"/>
              <w:spacing w:before="0" w:after="0" w:line="240" w:lineRule="auto"/>
              <w:ind w:left="0" w:right="401"/>
              <w:jc w:val="lef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val="de-AT" w:eastAsia="en-US"/>
                <w14:ligatures w14:val="standardContextual"/>
              </w:rPr>
            </w:pPr>
            <w:r w:rsidRPr="00BD32B7">
              <w:rPr>
                <w:i/>
                <w:sz w:val="22"/>
                <w:szCs w:val="22"/>
              </w:rPr>
              <w:t>Bei allen Druckwerken und Aussendungen die zur Verfügung gestellten Logos verwende</w:t>
            </w:r>
            <w:r w:rsidR="005570B4" w:rsidRPr="00BD32B7">
              <w:rPr>
                <w:i/>
                <w:sz w:val="22"/>
                <w:szCs w:val="22"/>
              </w:rPr>
              <w:t>n</w:t>
            </w:r>
            <w:r w:rsidRPr="00BD32B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0" w:type="dxa"/>
          </w:tcPr>
          <w:p w14:paraId="2FD3D587" w14:textId="77777777" w:rsidR="00EE793A" w:rsidRPr="00BD32B7" w:rsidRDefault="00EE793A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EE793A" w14:paraId="6C5C406C" w14:textId="77777777" w:rsidTr="00D40094">
        <w:tc>
          <w:tcPr>
            <w:tcW w:w="3539" w:type="dxa"/>
          </w:tcPr>
          <w:p w14:paraId="6615E345" w14:textId="77777777" w:rsidR="00EE793A" w:rsidRPr="00BD32B7" w:rsidRDefault="00EE793A" w:rsidP="00D40094">
            <w:pPr>
              <w:autoSpaceDE w:val="0"/>
              <w:autoSpaceDN w:val="0"/>
              <w:adjustRightInd w:val="0"/>
              <w:spacing w:before="0" w:after="0" w:line="240" w:lineRule="auto"/>
              <w:ind w:left="0" w:right="401"/>
              <w:jc w:val="left"/>
              <w:rPr>
                <w:b/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t xml:space="preserve">Gewinnerzielung </w:t>
            </w:r>
          </w:p>
          <w:p w14:paraId="6E8DAEEB" w14:textId="1BC1F407" w:rsidR="00EE793A" w:rsidRPr="00BD32B7" w:rsidRDefault="00EE793A" w:rsidP="00D40094">
            <w:pPr>
              <w:autoSpaceDE w:val="0"/>
              <w:autoSpaceDN w:val="0"/>
              <w:adjustRightInd w:val="0"/>
              <w:spacing w:before="0" w:after="0" w:line="240" w:lineRule="auto"/>
              <w:ind w:left="0" w:right="401"/>
              <w:jc w:val="lef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val="de-AT" w:eastAsia="en-US"/>
                <w14:ligatures w14:val="standardContextual"/>
              </w:rPr>
            </w:pPr>
            <w:r w:rsidRPr="00BD32B7">
              <w:rPr>
                <w:i/>
                <w:sz w:val="22"/>
                <w:szCs w:val="22"/>
              </w:rPr>
              <w:t xml:space="preserve">Durch die </w:t>
            </w:r>
            <w:r w:rsidR="00D40094" w:rsidRPr="00BD32B7">
              <w:rPr>
                <w:i/>
                <w:sz w:val="22"/>
                <w:szCs w:val="22"/>
              </w:rPr>
              <w:t>Mikroprojekt</w:t>
            </w:r>
            <w:r w:rsidRPr="00BD32B7">
              <w:rPr>
                <w:i/>
                <w:sz w:val="22"/>
                <w:szCs w:val="22"/>
              </w:rPr>
              <w:t>e dürfen keine Gewinne erzielt werden (z.B.: durch Teilnehmer</w:t>
            </w:r>
            <w:r w:rsidR="004C5F41">
              <w:rPr>
                <w:i/>
                <w:sz w:val="22"/>
                <w:szCs w:val="22"/>
              </w:rPr>
              <w:t>*</w:t>
            </w:r>
            <w:proofErr w:type="spellStart"/>
            <w:r w:rsidRPr="00BD32B7">
              <w:rPr>
                <w:i/>
                <w:sz w:val="22"/>
                <w:szCs w:val="22"/>
              </w:rPr>
              <w:t>innenbeiträge</w:t>
            </w:r>
            <w:proofErr w:type="spellEnd"/>
            <w:r w:rsidRPr="00BD32B7">
              <w:rPr>
                <w:i/>
                <w:sz w:val="22"/>
                <w:szCs w:val="22"/>
              </w:rPr>
              <w:t xml:space="preserve"> oder Sponsoring) </w:t>
            </w:r>
          </w:p>
        </w:tc>
        <w:tc>
          <w:tcPr>
            <w:tcW w:w="5670" w:type="dxa"/>
          </w:tcPr>
          <w:p w14:paraId="4C7C5BAA" w14:textId="77777777" w:rsidR="00EE793A" w:rsidRPr="00BD32B7" w:rsidRDefault="00EE793A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EE793A" w14:paraId="1173232D" w14:textId="77777777" w:rsidTr="00D40094">
        <w:tc>
          <w:tcPr>
            <w:tcW w:w="3539" w:type="dxa"/>
          </w:tcPr>
          <w:p w14:paraId="1C2C4B72" w14:textId="0FEA129C" w:rsidR="00EE793A" w:rsidRPr="00BD32B7" w:rsidRDefault="00EE793A" w:rsidP="00D40094">
            <w:pPr>
              <w:spacing w:line="240" w:lineRule="auto"/>
              <w:ind w:left="0" w:right="403"/>
              <w:jc w:val="lef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val="de-AT" w:eastAsia="en-US"/>
                <w14:ligatures w14:val="standardContextual"/>
              </w:rPr>
            </w:pPr>
            <w:r w:rsidRPr="00BD32B7">
              <w:rPr>
                <w:b/>
                <w:sz w:val="22"/>
                <w:szCs w:val="22"/>
              </w:rPr>
              <w:t xml:space="preserve">Innovation </w:t>
            </w:r>
            <w:r w:rsidR="005570B4" w:rsidRPr="00BD32B7">
              <w:rPr>
                <w:sz w:val="22"/>
                <w:szCs w:val="22"/>
              </w:rPr>
              <w:br/>
            </w:r>
            <w:r w:rsidRPr="00BD32B7">
              <w:rPr>
                <w:i/>
                <w:sz w:val="22"/>
                <w:szCs w:val="22"/>
              </w:rPr>
              <w:t>Bereits bestehende Aktivitäten können nicht gefördert werden.</w:t>
            </w:r>
          </w:p>
        </w:tc>
        <w:tc>
          <w:tcPr>
            <w:tcW w:w="5670" w:type="dxa"/>
          </w:tcPr>
          <w:p w14:paraId="6A570A6F" w14:textId="77777777" w:rsidR="00EE793A" w:rsidRPr="00BD32B7" w:rsidRDefault="00EE793A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5570B4" w14:paraId="713BD19C" w14:textId="77777777" w:rsidTr="00D40094">
        <w:tc>
          <w:tcPr>
            <w:tcW w:w="9209" w:type="dxa"/>
            <w:gridSpan w:val="2"/>
            <w:shd w:val="clear" w:color="auto" w:fill="F2CEED" w:themeFill="accent5" w:themeFillTint="33"/>
          </w:tcPr>
          <w:p w14:paraId="3389CB2B" w14:textId="06194C8C" w:rsidR="005570B4" w:rsidRPr="00BD32B7" w:rsidRDefault="005570B4" w:rsidP="00D40094">
            <w:pPr>
              <w:ind w:left="0" w:right="401"/>
              <w:jc w:val="center"/>
              <w:rPr>
                <w:b/>
                <w:bCs/>
                <w:sz w:val="22"/>
                <w:szCs w:val="22"/>
              </w:rPr>
            </w:pPr>
            <w:r w:rsidRPr="00BD32B7">
              <w:rPr>
                <w:b/>
                <w:bCs/>
                <w:sz w:val="22"/>
                <w:szCs w:val="22"/>
              </w:rPr>
              <w:t>Weitere spezifische Projektkriterien</w:t>
            </w:r>
            <w:r w:rsidR="00D40094" w:rsidRPr="00BD32B7">
              <w:rPr>
                <w:b/>
                <w:bCs/>
                <w:sz w:val="22"/>
                <w:szCs w:val="22"/>
              </w:rPr>
              <w:t xml:space="preserve"> (Auswahl, zumindest eines)</w:t>
            </w:r>
          </w:p>
        </w:tc>
      </w:tr>
      <w:tr w:rsidR="00EE793A" w14:paraId="538FA63A" w14:textId="77777777" w:rsidTr="00D40094">
        <w:tc>
          <w:tcPr>
            <w:tcW w:w="3539" w:type="dxa"/>
            <w:vAlign w:val="center"/>
          </w:tcPr>
          <w:p w14:paraId="727BC28D" w14:textId="6DA0C911" w:rsidR="00EE793A" w:rsidRPr="00BD32B7" w:rsidRDefault="00D40094" w:rsidP="00D40094">
            <w:pPr>
              <w:autoSpaceDE w:val="0"/>
              <w:autoSpaceDN w:val="0"/>
              <w:adjustRightInd w:val="0"/>
              <w:spacing w:before="0" w:after="0" w:line="240" w:lineRule="auto"/>
              <w:ind w:left="0" w:right="401"/>
              <w:jc w:val="lef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val="de-AT" w:eastAsia="en-US"/>
                <w14:ligatures w14:val="standardContextual"/>
              </w:rPr>
            </w:pPr>
            <w:r w:rsidRPr="00BD32B7">
              <w:rPr>
                <w:sz w:val="22"/>
                <w:szCs w:val="22"/>
              </w:rPr>
              <w:t xml:space="preserve">Spezifischer </w:t>
            </w:r>
            <w:r w:rsidR="00EE793A" w:rsidRPr="00BD32B7">
              <w:rPr>
                <w:sz w:val="22"/>
                <w:szCs w:val="22"/>
              </w:rPr>
              <w:t>Beitrag zum</w:t>
            </w:r>
            <w:r w:rsidR="00EE793A" w:rsidRPr="00BD32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570B4" w:rsidRPr="00BD32B7">
              <w:rPr>
                <w:b/>
                <w:sz w:val="22"/>
                <w:szCs w:val="22"/>
              </w:rPr>
              <w:t>Zamm.Wachsen</w:t>
            </w:r>
            <w:proofErr w:type="spellEnd"/>
            <w:r w:rsidR="005570B4" w:rsidRPr="00BD32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10E38DCB" w14:textId="77777777" w:rsidR="00EE793A" w:rsidRPr="00BD32B7" w:rsidRDefault="00EE793A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5570B4" w14:paraId="0F60507C" w14:textId="77777777" w:rsidTr="00D40094">
        <w:tc>
          <w:tcPr>
            <w:tcW w:w="3539" w:type="dxa"/>
            <w:vAlign w:val="center"/>
          </w:tcPr>
          <w:p w14:paraId="0AA05F1C" w14:textId="748F6789" w:rsidR="005570B4" w:rsidRPr="00BD32B7" w:rsidRDefault="00D40094" w:rsidP="00D40094">
            <w:pPr>
              <w:autoSpaceDE w:val="0"/>
              <w:autoSpaceDN w:val="0"/>
              <w:adjustRightInd w:val="0"/>
              <w:spacing w:before="0" w:after="0" w:line="240" w:lineRule="auto"/>
              <w:ind w:left="0" w:right="401"/>
              <w:jc w:val="left"/>
              <w:rPr>
                <w:sz w:val="22"/>
                <w:szCs w:val="22"/>
              </w:rPr>
            </w:pPr>
            <w:r w:rsidRPr="00BD32B7">
              <w:rPr>
                <w:sz w:val="22"/>
                <w:szCs w:val="22"/>
              </w:rPr>
              <w:t xml:space="preserve">Beitrag zum </w:t>
            </w:r>
            <w:r w:rsidRPr="00BD32B7">
              <w:rPr>
                <w:b/>
                <w:sz w:val="22"/>
                <w:szCs w:val="22"/>
              </w:rPr>
              <w:t>Sorgenetz</w:t>
            </w:r>
            <w:r w:rsidRPr="00BD32B7">
              <w:rPr>
                <w:sz w:val="22"/>
                <w:szCs w:val="22"/>
              </w:rPr>
              <w:t xml:space="preserve"> im Stubaital bzw. macht diese sichtbar</w:t>
            </w:r>
          </w:p>
        </w:tc>
        <w:tc>
          <w:tcPr>
            <w:tcW w:w="5670" w:type="dxa"/>
          </w:tcPr>
          <w:p w14:paraId="456D5B9C" w14:textId="77777777" w:rsidR="005570B4" w:rsidRPr="00BD32B7" w:rsidRDefault="005570B4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5570B4" w14:paraId="333C393C" w14:textId="77777777" w:rsidTr="00D40094">
        <w:tc>
          <w:tcPr>
            <w:tcW w:w="3539" w:type="dxa"/>
            <w:vAlign w:val="center"/>
          </w:tcPr>
          <w:p w14:paraId="4A2F262A" w14:textId="1D717652" w:rsidR="005570B4" w:rsidRPr="00BD32B7" w:rsidRDefault="00D40094" w:rsidP="00D40094">
            <w:pPr>
              <w:autoSpaceDE w:val="0"/>
              <w:autoSpaceDN w:val="0"/>
              <w:adjustRightInd w:val="0"/>
              <w:spacing w:before="0" w:after="0" w:line="240" w:lineRule="auto"/>
              <w:ind w:left="0" w:right="401"/>
              <w:jc w:val="left"/>
              <w:rPr>
                <w:b/>
                <w:sz w:val="22"/>
                <w:szCs w:val="22"/>
              </w:rPr>
            </w:pPr>
            <w:r w:rsidRPr="00BD32B7">
              <w:rPr>
                <w:b/>
                <w:sz w:val="22"/>
                <w:szCs w:val="22"/>
              </w:rPr>
              <w:t>Einsamkeitsprävention</w:t>
            </w:r>
          </w:p>
        </w:tc>
        <w:tc>
          <w:tcPr>
            <w:tcW w:w="5670" w:type="dxa"/>
          </w:tcPr>
          <w:p w14:paraId="0DD804C9" w14:textId="77777777" w:rsidR="005570B4" w:rsidRPr="00BD32B7" w:rsidRDefault="005570B4" w:rsidP="00D40094">
            <w:pPr>
              <w:ind w:left="0" w:right="401"/>
              <w:rPr>
                <w:sz w:val="22"/>
                <w:szCs w:val="22"/>
              </w:rPr>
            </w:pPr>
          </w:p>
        </w:tc>
      </w:tr>
      <w:tr w:rsidR="00D40094" w14:paraId="214A8F51" w14:textId="77777777" w:rsidTr="00D40094">
        <w:tc>
          <w:tcPr>
            <w:tcW w:w="3539" w:type="dxa"/>
            <w:vAlign w:val="center"/>
          </w:tcPr>
          <w:p w14:paraId="021F00BE" w14:textId="77777777" w:rsidR="00D40094" w:rsidRPr="00D40094" w:rsidRDefault="00D40094" w:rsidP="00D40094">
            <w:pPr>
              <w:autoSpaceDE w:val="0"/>
              <w:autoSpaceDN w:val="0"/>
              <w:adjustRightInd w:val="0"/>
              <w:spacing w:before="0" w:after="0" w:line="240" w:lineRule="auto"/>
              <w:ind w:left="0" w:right="401"/>
              <w:jc w:val="left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7A6C2168" w14:textId="77777777" w:rsidR="00D40094" w:rsidRDefault="00D40094" w:rsidP="00D40094">
            <w:pPr>
              <w:ind w:left="0" w:right="401"/>
            </w:pPr>
          </w:p>
        </w:tc>
      </w:tr>
    </w:tbl>
    <w:p w14:paraId="07D22B05" w14:textId="77777777" w:rsidR="007E0719" w:rsidRDefault="007E0719" w:rsidP="00D40094">
      <w:pPr>
        <w:spacing w:before="0" w:after="160" w:line="259" w:lineRule="auto"/>
        <w:ind w:left="0" w:right="401"/>
        <w:jc w:val="left"/>
      </w:pPr>
      <w:r>
        <w:br w:type="page"/>
      </w:r>
    </w:p>
    <w:sectPr w:rsidR="007E0719" w:rsidSect="002C5F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29B2C" w14:textId="77777777" w:rsidR="002C5FB7" w:rsidRDefault="002C5FB7" w:rsidP="006D3A43">
      <w:pPr>
        <w:spacing w:before="0" w:after="0" w:line="240" w:lineRule="auto"/>
      </w:pPr>
      <w:r>
        <w:separator/>
      </w:r>
    </w:p>
  </w:endnote>
  <w:endnote w:type="continuationSeparator" w:id="0">
    <w:p w14:paraId="54E495E0" w14:textId="77777777" w:rsidR="002C5FB7" w:rsidRDefault="002C5FB7" w:rsidP="006D3A43">
      <w:pPr>
        <w:spacing w:before="0" w:after="0" w:line="240" w:lineRule="auto"/>
      </w:pPr>
      <w:r>
        <w:continuationSeparator/>
      </w:r>
    </w:p>
  </w:endnote>
  <w:endnote w:id="1">
    <w:p w14:paraId="5763CE9A" w14:textId="5C26BD7A" w:rsidR="00EE793A" w:rsidRPr="00BD32B7" w:rsidRDefault="00EE793A">
      <w:pPr>
        <w:pStyle w:val="Endnotentext"/>
      </w:pPr>
      <w:r w:rsidRPr="00BD32B7">
        <w:rPr>
          <w:rStyle w:val="Endnotenzeichen"/>
          <w:sz w:val="28"/>
          <w:szCs w:val="28"/>
        </w:rPr>
        <w:endnoteRef/>
      </w:r>
      <w:r>
        <w:t xml:space="preserve"> </w:t>
      </w:r>
      <w:r w:rsidRPr="00BD32B7">
        <w:rPr>
          <w:sz w:val="22"/>
          <w:szCs w:val="22"/>
        </w:rPr>
        <w:t>Hinweise FGÖ: Die Planung und Umsetzung durch Fördernehmer</w:t>
      </w:r>
      <w:r w:rsidR="004C5F41">
        <w:rPr>
          <w:sz w:val="22"/>
          <w:szCs w:val="22"/>
        </w:rPr>
        <w:t>*</w:t>
      </w:r>
      <w:r w:rsidRPr="00BD32B7">
        <w:rPr>
          <w:sz w:val="22"/>
          <w:szCs w:val="22"/>
        </w:rPr>
        <w:t>in, Bewohner</w:t>
      </w:r>
      <w:r w:rsidR="004C5F41">
        <w:rPr>
          <w:sz w:val="22"/>
          <w:szCs w:val="22"/>
        </w:rPr>
        <w:t>*</w:t>
      </w:r>
      <w:r w:rsidRPr="00BD32B7">
        <w:rPr>
          <w:sz w:val="22"/>
          <w:szCs w:val="22"/>
        </w:rPr>
        <w:t>innen oder ansässige Vereine und Organisationen; Bei Privatpersonen ist die Betreuung des Mikroprojektes durch mindestens zwei Personen erforderlich. Vortragende/Trainer</w:t>
      </w:r>
      <w:r w:rsidR="004C5F41">
        <w:rPr>
          <w:sz w:val="22"/>
          <w:szCs w:val="22"/>
        </w:rPr>
        <w:t>*</w:t>
      </w:r>
      <w:r w:rsidRPr="00BD32B7">
        <w:rPr>
          <w:sz w:val="22"/>
          <w:szCs w:val="22"/>
        </w:rPr>
        <w:t>innen müssen eine ausreichende Qualifikation aufweisen.</w:t>
      </w:r>
      <w:r w:rsidRPr="00BD32B7">
        <w:t xml:space="preserve"> </w:t>
      </w:r>
    </w:p>
    <w:p w14:paraId="654572F0" w14:textId="77777777" w:rsidR="005570B4" w:rsidRPr="005570B4" w:rsidRDefault="005570B4">
      <w:pPr>
        <w:pStyle w:val="Endnotentext"/>
        <w:rPr>
          <w:sz w:val="18"/>
          <w:szCs w:val="18"/>
          <w:lang w:val="de-AT"/>
        </w:rPr>
      </w:pPr>
    </w:p>
  </w:endnote>
  <w:endnote w:id="2">
    <w:p w14:paraId="62F0FE73" w14:textId="13CA886F" w:rsidR="00EE793A" w:rsidRDefault="00EE793A" w:rsidP="007E0719">
      <w:pPr>
        <w:pStyle w:val="Endnotentext"/>
        <w:rPr>
          <w:sz w:val="22"/>
          <w:szCs w:val="22"/>
        </w:rPr>
      </w:pPr>
      <w:r w:rsidRPr="00BD32B7">
        <w:rPr>
          <w:rStyle w:val="Endnotenzeichen"/>
          <w:sz w:val="28"/>
          <w:szCs w:val="28"/>
        </w:rPr>
        <w:endnoteRef/>
      </w:r>
      <w:r w:rsidRPr="00BD32B7">
        <w:rPr>
          <w:sz w:val="28"/>
          <w:szCs w:val="28"/>
        </w:rPr>
        <w:t xml:space="preserve"> </w:t>
      </w:r>
      <w:r w:rsidRPr="00BD32B7">
        <w:rPr>
          <w:sz w:val="22"/>
          <w:szCs w:val="22"/>
        </w:rPr>
        <w:t>Hinweise FGÖ: Das Kleinprojekt wird im vereinbarten Projektzeitraum durchgeführt und muss vor Umsetzung zwischen Fördernehmer</w:t>
      </w:r>
      <w:r w:rsidR="004C5F41">
        <w:rPr>
          <w:sz w:val="22"/>
          <w:szCs w:val="22"/>
        </w:rPr>
        <w:t>*</w:t>
      </w:r>
      <w:r w:rsidRPr="00BD32B7">
        <w:rPr>
          <w:sz w:val="22"/>
          <w:szCs w:val="22"/>
        </w:rPr>
        <w:t>in und Initiator</w:t>
      </w:r>
      <w:r w:rsidR="004C5F41">
        <w:rPr>
          <w:sz w:val="22"/>
          <w:szCs w:val="22"/>
        </w:rPr>
        <w:t>*</w:t>
      </w:r>
      <w:r w:rsidRPr="00BD32B7">
        <w:rPr>
          <w:sz w:val="22"/>
          <w:szCs w:val="22"/>
        </w:rPr>
        <w:t>in abgestimmt werden. Das Kleinprojekt kann ein einmaliges Vorhaben oder auf Dauer angelegt sein. Der/die Einreicher</w:t>
      </w:r>
      <w:r w:rsidR="004C5F41">
        <w:rPr>
          <w:sz w:val="22"/>
          <w:szCs w:val="22"/>
        </w:rPr>
        <w:t>*</w:t>
      </w:r>
      <w:r w:rsidRPr="00BD32B7">
        <w:rPr>
          <w:sz w:val="22"/>
          <w:szCs w:val="22"/>
        </w:rPr>
        <w:t>in des Kleinprojekts kann pro Kalenderjahr einmal eine Förderung beantragen.</w:t>
      </w:r>
    </w:p>
    <w:p w14:paraId="305AA3A5" w14:textId="77777777" w:rsidR="00BD32B7" w:rsidRPr="005570B4" w:rsidRDefault="00BD32B7" w:rsidP="007E0719">
      <w:pPr>
        <w:pStyle w:val="Endnotentext"/>
        <w:rPr>
          <w:sz w:val="18"/>
          <w:szCs w:val="18"/>
          <w:lang w:val="de-AT"/>
        </w:rPr>
      </w:pPr>
    </w:p>
  </w:endnote>
  <w:endnote w:id="3">
    <w:p w14:paraId="6551458B" w14:textId="06673B9F" w:rsidR="00EE793A" w:rsidRPr="00BD32B7" w:rsidRDefault="00EE793A" w:rsidP="007E0719">
      <w:pPr>
        <w:pStyle w:val="Funotentext"/>
        <w:rPr>
          <w:sz w:val="22"/>
          <w:szCs w:val="22"/>
        </w:rPr>
      </w:pPr>
      <w:r w:rsidRPr="00BD32B7">
        <w:rPr>
          <w:rStyle w:val="Endnotenzeichen"/>
          <w:sz w:val="28"/>
          <w:szCs w:val="28"/>
        </w:rPr>
        <w:endnoteRef/>
      </w:r>
      <w:r w:rsidRPr="005570B4">
        <w:rPr>
          <w:sz w:val="18"/>
          <w:szCs w:val="18"/>
        </w:rPr>
        <w:t xml:space="preserve"> </w:t>
      </w:r>
      <w:r w:rsidRPr="00BD32B7">
        <w:rPr>
          <w:sz w:val="22"/>
          <w:szCs w:val="22"/>
        </w:rPr>
        <w:t>Hinweise FGÖ: Das Kleinprojekt ist in der definierten Projektregion durchzuführen. Bei Räumlichkeiten und Veranstaltungsorten ist auf barrierefreie Gegebenheiten zu achten.</w:t>
      </w:r>
    </w:p>
    <w:p w14:paraId="17120D12" w14:textId="77777777" w:rsidR="005570B4" w:rsidRPr="005570B4" w:rsidRDefault="005570B4" w:rsidP="007E0719">
      <w:pPr>
        <w:pStyle w:val="Funotentext"/>
        <w:rPr>
          <w:sz w:val="18"/>
          <w:szCs w:val="18"/>
          <w:lang w:val="de-AT"/>
        </w:rPr>
      </w:pPr>
    </w:p>
  </w:endnote>
  <w:endnote w:id="4">
    <w:p w14:paraId="1516A043" w14:textId="601384C1" w:rsidR="00EE793A" w:rsidRDefault="00EE793A" w:rsidP="007E0719">
      <w:pPr>
        <w:pStyle w:val="Funotentext"/>
        <w:rPr>
          <w:sz w:val="22"/>
          <w:szCs w:val="22"/>
        </w:rPr>
      </w:pPr>
      <w:r w:rsidRPr="00BD32B7">
        <w:rPr>
          <w:rStyle w:val="Endnotenzeichen"/>
          <w:sz w:val="28"/>
          <w:szCs w:val="28"/>
        </w:rPr>
        <w:endnoteRef/>
      </w:r>
      <w:r w:rsidRPr="005570B4">
        <w:rPr>
          <w:sz w:val="18"/>
          <w:szCs w:val="18"/>
        </w:rPr>
        <w:t xml:space="preserve"> </w:t>
      </w:r>
      <w:r w:rsidRPr="00BD32B7">
        <w:rPr>
          <w:sz w:val="22"/>
          <w:szCs w:val="22"/>
        </w:rPr>
        <w:t xml:space="preserve">Hinweise FGÖ: </w:t>
      </w:r>
      <w:r w:rsidR="00BD32B7">
        <w:rPr>
          <w:sz w:val="22"/>
          <w:szCs w:val="22"/>
        </w:rPr>
        <w:t>M</w:t>
      </w:r>
      <w:r w:rsidRPr="00BD32B7">
        <w:rPr>
          <w:sz w:val="22"/>
          <w:szCs w:val="22"/>
        </w:rPr>
        <w:t xml:space="preserve">aximale Fördersumme pro Kleinprojekt </w:t>
      </w:r>
      <w:r w:rsidR="00BD32B7" w:rsidRPr="00BD32B7">
        <w:rPr>
          <w:b/>
          <w:bCs/>
          <w:sz w:val="22"/>
          <w:szCs w:val="22"/>
        </w:rPr>
        <w:t>€ 300,--</w:t>
      </w:r>
      <w:r w:rsidRPr="00BD32B7">
        <w:rPr>
          <w:sz w:val="22"/>
          <w:szCs w:val="22"/>
        </w:rPr>
        <w:t>. Wichtig ist die Berücksichtigung förderbarer/nicht förderbarer Positionen seitens der Förderstelle.</w:t>
      </w:r>
    </w:p>
    <w:p w14:paraId="5A6D2D35" w14:textId="77777777" w:rsidR="00BD32B7" w:rsidRPr="00BD32B7" w:rsidRDefault="00BD32B7" w:rsidP="007E0719">
      <w:pPr>
        <w:pStyle w:val="Funotentext"/>
        <w:rPr>
          <w:sz w:val="22"/>
          <w:szCs w:val="22"/>
        </w:rPr>
      </w:pPr>
    </w:p>
    <w:p w14:paraId="609F3F4F" w14:textId="77777777" w:rsidR="005570B4" w:rsidRPr="00BD32B7" w:rsidRDefault="005570B4" w:rsidP="007E0719">
      <w:pPr>
        <w:pStyle w:val="Funotentext"/>
        <w:rPr>
          <w:sz w:val="22"/>
          <w:szCs w:val="22"/>
        </w:rPr>
      </w:pPr>
    </w:p>
    <w:p w14:paraId="26D4BF95" w14:textId="5987B702" w:rsidR="00EE793A" w:rsidRPr="00BD32B7" w:rsidRDefault="00EE793A" w:rsidP="005570B4">
      <w:pPr>
        <w:pStyle w:val="Endnotentext"/>
        <w:jc w:val="left"/>
        <w:rPr>
          <w:sz w:val="22"/>
          <w:szCs w:val="22"/>
          <w:lang w:val="de-AT"/>
        </w:rPr>
      </w:pPr>
      <w:r w:rsidRPr="00BD32B7">
        <w:rPr>
          <w:sz w:val="22"/>
          <w:szCs w:val="22"/>
          <w:u w:val="single"/>
          <w:lang w:val="de-AT"/>
        </w:rPr>
        <w:t>Mögliche förderbare Honorar- und Sachkosten</w:t>
      </w:r>
      <w:r w:rsidRPr="00BD32B7">
        <w:rPr>
          <w:sz w:val="22"/>
          <w:szCs w:val="22"/>
          <w:lang w:val="de-AT"/>
        </w:rPr>
        <w:t>: •Kosten von Referierenden, Trainer</w:t>
      </w:r>
      <w:r w:rsidR="004C5F41">
        <w:rPr>
          <w:sz w:val="22"/>
          <w:szCs w:val="22"/>
          <w:lang w:val="de-AT"/>
        </w:rPr>
        <w:t>*</w:t>
      </w:r>
      <w:r w:rsidRPr="00BD32B7">
        <w:rPr>
          <w:sz w:val="22"/>
          <w:szCs w:val="22"/>
          <w:lang w:val="de-AT"/>
        </w:rPr>
        <w:t xml:space="preserve">innen, •Mieten, •Druckkosten für Flyer, Plakate etc. (Achtung: Logo-Regelung), •Materialien zur Maßnahmenumsetzung (z.B. Lebensmittel für Kochworkshops, Kleinmaterialien für Bewegungsübungen, Stifte, </w:t>
      </w:r>
      <w:proofErr w:type="spellStart"/>
      <w:r w:rsidRPr="00BD32B7">
        <w:rPr>
          <w:sz w:val="22"/>
          <w:szCs w:val="22"/>
          <w:lang w:val="de-AT"/>
        </w:rPr>
        <w:t>Flipchartpapier</w:t>
      </w:r>
      <w:proofErr w:type="spellEnd"/>
      <w:r w:rsidRPr="00BD32B7">
        <w:rPr>
          <w:sz w:val="22"/>
          <w:szCs w:val="22"/>
          <w:lang w:val="de-AT"/>
        </w:rPr>
        <w:t xml:space="preserve"> für Vorträge, Workshops </w:t>
      </w:r>
      <w:proofErr w:type="spellStart"/>
      <w:r w:rsidRPr="00BD32B7">
        <w:rPr>
          <w:sz w:val="22"/>
          <w:szCs w:val="22"/>
          <w:lang w:val="de-AT"/>
        </w:rPr>
        <w:t>etc</w:t>
      </w:r>
      <w:proofErr w:type="spellEnd"/>
      <w:r w:rsidRPr="00BD32B7">
        <w:rPr>
          <w:sz w:val="22"/>
          <w:szCs w:val="22"/>
          <w:lang w:val="de-AT"/>
        </w:rPr>
        <w:t xml:space="preserve">), •Kilometer- und Taggeld, •Verpflegungskosten für Projektzielgruppen </w:t>
      </w:r>
    </w:p>
    <w:p w14:paraId="797B9E14" w14:textId="77777777" w:rsidR="00BD32B7" w:rsidRPr="00BD32B7" w:rsidRDefault="00BD32B7" w:rsidP="005570B4">
      <w:pPr>
        <w:pStyle w:val="Endnotentext"/>
        <w:jc w:val="left"/>
        <w:rPr>
          <w:sz w:val="22"/>
          <w:szCs w:val="22"/>
          <w:lang w:val="de-AT"/>
        </w:rPr>
      </w:pPr>
    </w:p>
    <w:p w14:paraId="200EDBF2" w14:textId="7EC1772C" w:rsidR="00EE793A" w:rsidRPr="00BD32B7" w:rsidRDefault="00EE793A" w:rsidP="005570B4">
      <w:pPr>
        <w:pStyle w:val="Endnotentext"/>
        <w:jc w:val="left"/>
        <w:rPr>
          <w:lang w:val="de-AT"/>
        </w:rPr>
      </w:pPr>
      <w:r w:rsidRPr="00BD32B7">
        <w:rPr>
          <w:sz w:val="22"/>
          <w:szCs w:val="22"/>
          <w:u w:val="single"/>
          <w:lang w:val="de-AT"/>
        </w:rPr>
        <w:t>Nicht förderbar sind</w:t>
      </w:r>
      <w:r w:rsidRPr="00BD32B7">
        <w:rPr>
          <w:sz w:val="22"/>
          <w:szCs w:val="22"/>
          <w:lang w:val="de-AT"/>
        </w:rPr>
        <w:t xml:space="preserve">: •Investitionen (infrastrukturelle Grundausstattung; dazu zählen beispielsweise Einrichtungs-/Arbeitsgegenstände wie z.B. Tische, Laptop, Drucker, Küchengeräte etc. aber auch Wegbeleuchtungen, Beschilderungen, Sitzgelegenheiten </w:t>
      </w:r>
      <w:proofErr w:type="spellStart"/>
      <w:r w:rsidRPr="00BD32B7">
        <w:rPr>
          <w:sz w:val="22"/>
          <w:szCs w:val="22"/>
          <w:lang w:val="de-AT"/>
        </w:rPr>
        <w:t>u.s.w</w:t>
      </w:r>
      <w:proofErr w:type="spellEnd"/>
      <w:r w:rsidRPr="00BD32B7">
        <w:rPr>
          <w:sz w:val="22"/>
          <w:szCs w:val="22"/>
          <w:lang w:val="de-AT"/>
        </w:rPr>
        <w:t>.) •Bauliche Maßnahmen/Veränderungen, •Verpflegungskosten für interne Meetings, Arbeitsgruppentreffen, Steuerungs- oder Fachbeiratssitzungen, •Preise, Gutscheine, •Rahmenprogramm (z.B. musische Begleitung) bei Veranstaltungen, •Interne Kosten (z.B. Aufwandsentschädigung für unentgeltliche Mitarbeit, Druckkosten, die im Haus gedruckt werden), •Overhead, Kosten des laufenden Betriebs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42341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D7D121" w14:textId="0D09C175" w:rsidR="005570B4" w:rsidRPr="005570B4" w:rsidRDefault="005570B4">
        <w:pPr>
          <w:pStyle w:val="Fuzeile"/>
          <w:jc w:val="right"/>
          <w:rPr>
            <w:sz w:val="18"/>
            <w:szCs w:val="18"/>
          </w:rPr>
        </w:pPr>
        <w:r w:rsidRPr="005570B4">
          <w:rPr>
            <w:sz w:val="18"/>
            <w:szCs w:val="18"/>
          </w:rPr>
          <w:fldChar w:fldCharType="begin"/>
        </w:r>
        <w:r w:rsidRPr="005570B4">
          <w:rPr>
            <w:sz w:val="18"/>
            <w:szCs w:val="18"/>
          </w:rPr>
          <w:instrText>PAGE   \* MERGEFORMAT</w:instrText>
        </w:r>
        <w:r w:rsidRPr="005570B4">
          <w:rPr>
            <w:sz w:val="18"/>
            <w:szCs w:val="18"/>
          </w:rPr>
          <w:fldChar w:fldCharType="separate"/>
        </w:r>
        <w:r w:rsidRPr="005570B4">
          <w:rPr>
            <w:sz w:val="18"/>
            <w:szCs w:val="18"/>
          </w:rPr>
          <w:t>2</w:t>
        </w:r>
        <w:r w:rsidRPr="005570B4">
          <w:rPr>
            <w:sz w:val="18"/>
            <w:szCs w:val="18"/>
          </w:rPr>
          <w:fldChar w:fldCharType="end"/>
        </w:r>
      </w:p>
    </w:sdtContent>
  </w:sdt>
  <w:p w14:paraId="1FDDC031" w14:textId="5C507980" w:rsidR="006D3A43" w:rsidRDefault="007542C6">
    <w:pPr>
      <w:pStyle w:val="Fuzeile"/>
    </w:pPr>
    <w:r w:rsidRPr="004E6EE3">
      <w:rPr>
        <w:noProof/>
      </w:rPr>
      <w:drawing>
        <wp:inline distT="0" distB="0" distL="0" distR="0" wp14:anchorId="16520B6E" wp14:editId="648D2BF6">
          <wp:extent cx="4612976" cy="701844"/>
          <wp:effectExtent l="0" t="0" r="0" b="3175"/>
          <wp:docPr id="1309351593" name="Grafik 1309351593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5B1EA156-EF44-49DD-AC62-1F08046D28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5B1EA156-EF44-49DD-AC62-1F08046D28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2976" cy="701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2A5EC" w14:textId="77777777" w:rsidR="002C5FB7" w:rsidRDefault="002C5FB7" w:rsidP="006D3A43">
      <w:pPr>
        <w:spacing w:before="0" w:after="0" w:line="240" w:lineRule="auto"/>
      </w:pPr>
      <w:r>
        <w:separator/>
      </w:r>
    </w:p>
  </w:footnote>
  <w:footnote w:type="continuationSeparator" w:id="0">
    <w:p w14:paraId="010E21CC" w14:textId="77777777" w:rsidR="002C5FB7" w:rsidRDefault="002C5FB7" w:rsidP="006D3A43">
      <w:pPr>
        <w:spacing w:before="0" w:after="0" w:line="240" w:lineRule="auto"/>
      </w:pPr>
      <w:r>
        <w:continuationSeparator/>
      </w:r>
    </w:p>
  </w:footnote>
  <w:footnote w:id="1">
    <w:p w14:paraId="67AB9F60" w14:textId="2B1FC45A" w:rsidR="00EE793A" w:rsidRPr="00405BC5" w:rsidRDefault="00EE793A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„</w:t>
      </w:r>
      <w:r w:rsidRPr="00405BC5">
        <w:rPr>
          <w:sz w:val="16"/>
          <w:szCs w:val="16"/>
        </w:rPr>
        <w:t xml:space="preserve">Abruf aus einem </w:t>
      </w:r>
      <w:r>
        <w:rPr>
          <w:sz w:val="16"/>
          <w:szCs w:val="16"/>
        </w:rPr>
        <w:t>‚</w:t>
      </w:r>
      <w:r w:rsidRPr="00405BC5">
        <w:rPr>
          <w:sz w:val="16"/>
          <w:szCs w:val="16"/>
        </w:rPr>
        <w:t>Fördertopf</w:t>
      </w:r>
      <w:r>
        <w:rPr>
          <w:sz w:val="16"/>
          <w:szCs w:val="16"/>
        </w:rPr>
        <w:t>‘</w:t>
      </w:r>
      <w:r w:rsidRPr="00405BC5">
        <w:rPr>
          <w:sz w:val="16"/>
          <w:szCs w:val="16"/>
        </w:rPr>
        <w:t xml:space="preserve"> für Initiativen / Kleinprojekte/Aktivitäten im Zuge eines FGÖ-geförderten Projekts</w:t>
      </w:r>
      <w:r>
        <w:rPr>
          <w:sz w:val="16"/>
          <w:szCs w:val="16"/>
        </w:rPr>
        <w:t>“; Unterlage FGÖ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DB432" w14:textId="53B78117" w:rsidR="006D3A43" w:rsidRDefault="006D3A43">
    <w:pPr>
      <w:pStyle w:val="Kopfzeile"/>
      <w:pBdr>
        <w:bottom w:val="single" w:sz="6" w:space="1" w:color="auto"/>
      </w:pBdr>
    </w:pPr>
    <w:r w:rsidRPr="00E2469E">
      <w:rPr>
        <w:noProof/>
      </w:rPr>
      <w:drawing>
        <wp:anchor distT="0" distB="0" distL="114300" distR="114300" simplePos="0" relativeHeight="251659264" behindDoc="0" locked="0" layoutInCell="1" allowOverlap="1" wp14:anchorId="40CC8F73" wp14:editId="00190830">
          <wp:simplePos x="0" y="0"/>
          <wp:positionH relativeFrom="column">
            <wp:posOffset>4612813</wp:posOffset>
          </wp:positionH>
          <wp:positionV relativeFrom="paragraph">
            <wp:posOffset>-367839</wp:posOffset>
          </wp:positionV>
          <wp:extent cx="1628775" cy="573405"/>
          <wp:effectExtent l="0" t="0" r="0" b="0"/>
          <wp:wrapNone/>
          <wp:docPr id="665760779" name="Grafik 665760779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431354" name="Grafik 419431354" descr="Ein Bild, das Schwarz, Dunkelhei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69E">
      <w:rPr>
        <w:noProof/>
      </w:rPr>
      <w:drawing>
        <wp:anchor distT="0" distB="0" distL="114300" distR="114300" simplePos="0" relativeHeight="251660288" behindDoc="0" locked="0" layoutInCell="1" allowOverlap="1" wp14:anchorId="0254131A" wp14:editId="08792748">
          <wp:simplePos x="0" y="0"/>
          <wp:positionH relativeFrom="margin">
            <wp:posOffset>-124691</wp:posOffset>
          </wp:positionH>
          <wp:positionV relativeFrom="margin">
            <wp:posOffset>-709814</wp:posOffset>
          </wp:positionV>
          <wp:extent cx="1285875" cy="330835"/>
          <wp:effectExtent l="0" t="0" r="9525" b="0"/>
          <wp:wrapNone/>
          <wp:docPr id="1447731221" name="Grafik 1447731221" descr="Caritas-Logo in der Farbe 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091667" name="Grafik 1090091667" descr="Caritas-Logo in der Farbe Schwarz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8E0D2F" w14:textId="77777777" w:rsidR="006D3A43" w:rsidRDefault="006D3A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7ACD87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AF3A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D0A26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8D66D0"/>
    <w:multiLevelType w:val="hybridMultilevel"/>
    <w:tmpl w:val="BA3288C2"/>
    <w:lvl w:ilvl="0" w:tplc="955090AA">
      <w:start w:val="3"/>
      <w:numFmt w:val="bullet"/>
      <w:pStyle w:val="FlietextAufzhlung"/>
      <w:lvlText w:val="-"/>
      <w:lvlJc w:val="left"/>
      <w:pPr>
        <w:ind w:left="2061" w:hanging="360"/>
      </w:pPr>
      <w:rPr>
        <w:rFonts w:ascii="Avenir Next LT Pro Demi" w:eastAsiaTheme="minorEastAsia" w:hAnsi="Avenir Next LT Pro Demi" w:hint="default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FB5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106135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80593342">
    <w:abstractNumId w:val="3"/>
  </w:num>
  <w:num w:numId="2" w16cid:durableId="451285732">
    <w:abstractNumId w:val="5"/>
  </w:num>
  <w:num w:numId="3" w16cid:durableId="1218008706">
    <w:abstractNumId w:val="1"/>
  </w:num>
  <w:num w:numId="4" w16cid:durableId="45180380">
    <w:abstractNumId w:val="2"/>
  </w:num>
  <w:num w:numId="5" w16cid:durableId="2098363950">
    <w:abstractNumId w:val="0"/>
  </w:num>
  <w:num w:numId="6" w16cid:durableId="299194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43"/>
    <w:rsid w:val="000E55B5"/>
    <w:rsid w:val="00111D90"/>
    <w:rsid w:val="001D0754"/>
    <w:rsid w:val="002332E4"/>
    <w:rsid w:val="002C5FB7"/>
    <w:rsid w:val="00327D5B"/>
    <w:rsid w:val="00363EDE"/>
    <w:rsid w:val="00405BC5"/>
    <w:rsid w:val="0047773C"/>
    <w:rsid w:val="004C5F41"/>
    <w:rsid w:val="005570B4"/>
    <w:rsid w:val="006D3A43"/>
    <w:rsid w:val="007542C6"/>
    <w:rsid w:val="007E0719"/>
    <w:rsid w:val="0088526D"/>
    <w:rsid w:val="00BA3D63"/>
    <w:rsid w:val="00BC670F"/>
    <w:rsid w:val="00BD32B7"/>
    <w:rsid w:val="00D40094"/>
    <w:rsid w:val="00D5659F"/>
    <w:rsid w:val="00DB6017"/>
    <w:rsid w:val="00E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B4A8"/>
  <w15:chartTrackingRefBased/>
  <w15:docId w15:val="{B93A5E23-2971-47D1-A388-367A351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A43"/>
    <w:pPr>
      <w:spacing w:before="120" w:after="120" w:line="288" w:lineRule="auto"/>
      <w:ind w:left="851"/>
      <w:jc w:val="both"/>
    </w:pPr>
    <w:rPr>
      <w:rFonts w:ascii="Avenir Next LT Pro" w:eastAsiaTheme="minorEastAsia" w:hAnsi="Avenir Next LT Pro"/>
      <w:kern w:val="0"/>
      <w:sz w:val="21"/>
      <w:szCs w:val="21"/>
      <w:lang w:val="de-DE" w:eastAsia="ja-JP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3A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3A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3A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3A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3A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3A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3A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3A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3A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3A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3A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3A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3A4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3A4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3A4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3A4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3A4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3A4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D3A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3A43"/>
    <w:pPr>
      <w:numPr>
        <w:ilvl w:val="1"/>
      </w:numPr>
      <w:ind w:left="851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3A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D3A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D3A4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D3A4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D3A4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3A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3A4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D3A43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6D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A43"/>
  </w:style>
  <w:style w:type="paragraph" w:styleId="Fuzeile">
    <w:name w:val="footer"/>
    <w:basedOn w:val="Standard"/>
    <w:link w:val="FuzeileZchn"/>
    <w:uiPriority w:val="99"/>
    <w:unhideWhenUsed/>
    <w:rsid w:val="006D3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A43"/>
  </w:style>
  <w:style w:type="paragraph" w:customStyle="1" w:styleId="FlietextAufzhlung">
    <w:name w:val="Fließtext Aufzählung"/>
    <w:basedOn w:val="Standard"/>
    <w:next w:val="Standard"/>
    <w:qFormat/>
    <w:rsid w:val="006D3A43"/>
    <w:pPr>
      <w:numPr>
        <w:numId w:val="1"/>
      </w:numPr>
      <w:spacing w:before="60" w:after="60" w:line="312" w:lineRule="auto"/>
    </w:pPr>
    <w:rPr>
      <w:szCs w:val="22"/>
    </w:rPr>
  </w:style>
  <w:style w:type="table" w:styleId="Tabellenraster">
    <w:name w:val="Table Grid"/>
    <w:basedOn w:val="NormaleTabelle"/>
    <w:uiPriority w:val="39"/>
    <w:rsid w:val="006D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D5659F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5659F"/>
    <w:rPr>
      <w:rFonts w:ascii="Avenir Next LT Pro" w:eastAsiaTheme="minorEastAsia" w:hAnsi="Avenir Next LT Pro"/>
      <w:kern w:val="0"/>
      <w:sz w:val="20"/>
      <w:szCs w:val="20"/>
      <w:lang w:val="de-DE" w:eastAsia="ja-JP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D5659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DB6017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B6017"/>
    <w:rPr>
      <w:rFonts w:ascii="Avenir Next LT Pro" w:eastAsiaTheme="minorEastAsia" w:hAnsi="Avenir Next LT Pro"/>
      <w:kern w:val="0"/>
      <w:sz w:val="20"/>
      <w:szCs w:val="20"/>
      <w:lang w:val="de-DE" w:eastAsia="ja-JP"/>
      <w14:ligatures w14:val="none"/>
    </w:rPr>
  </w:style>
  <w:style w:type="character" w:styleId="Endnotenzeichen">
    <w:name w:val="endnote reference"/>
    <w:basedOn w:val="Absatz-Standardschriftart"/>
    <w:uiPriority w:val="99"/>
    <w:semiHidden/>
    <w:unhideWhenUsed/>
    <w:rsid w:val="00DB6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04AD-80EC-4D87-A734-045E1114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Oberkofler</dc:creator>
  <cp:keywords/>
  <dc:description/>
  <cp:lastModifiedBy>Christine Oberkofler</cp:lastModifiedBy>
  <cp:revision>2</cp:revision>
  <dcterms:created xsi:type="dcterms:W3CDTF">2024-04-03T08:55:00Z</dcterms:created>
  <dcterms:modified xsi:type="dcterms:W3CDTF">2024-04-03T08:55:00Z</dcterms:modified>
</cp:coreProperties>
</file>