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8E43" w14:textId="55E61186" w:rsidR="004E1A6D" w:rsidRPr="00D173EA" w:rsidRDefault="6EF50787" w:rsidP="004E1A6D">
      <w:pPr>
        <w:spacing w:line="240" w:lineRule="auto"/>
        <w:rPr>
          <w:rFonts w:asciiTheme="minorHAnsi" w:hAnsiTheme="minorHAnsi"/>
          <w:color w:val="0E2841" w:themeColor="text2"/>
          <w:sz w:val="24"/>
          <w:szCs w:val="24"/>
          <w:lang w:val="de-DE"/>
        </w:rPr>
      </w:pPr>
      <w:r>
        <w:rPr>
          <w:noProof/>
        </w:rPr>
        <w:drawing>
          <wp:inline distT="0" distB="0" distL="0" distR="0" wp14:anchorId="28F8D4B9" wp14:editId="16EB610D">
            <wp:extent cx="1695537" cy="1695537"/>
            <wp:effectExtent l="0" t="0" r="0" b="0"/>
            <wp:docPr id="576746325" name="Picture 57674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95537" cy="1695537"/>
                    </a:xfrm>
                    <a:prstGeom prst="rect">
                      <a:avLst/>
                    </a:prstGeom>
                  </pic:spPr>
                </pic:pic>
              </a:graphicData>
            </a:graphic>
          </wp:inline>
        </w:drawing>
      </w:r>
      <w:r w:rsidR="004E1A6D" w:rsidRPr="1E6A1D85">
        <w:rPr>
          <w:rFonts w:asciiTheme="minorHAnsi" w:hAnsiTheme="minorHAnsi"/>
          <w:color w:val="0E2841" w:themeColor="text2"/>
          <w:sz w:val="24"/>
          <w:szCs w:val="24"/>
          <w:lang w:val="de-DE"/>
        </w:rPr>
        <w:t>Textbaustein Pfarrzeitung</w:t>
      </w:r>
    </w:p>
    <w:p w14:paraId="662887F7" w14:textId="77777777" w:rsidR="004E1A6D" w:rsidRDefault="004E1A6D" w:rsidP="1E6A1D85">
      <w:pPr>
        <w:shd w:val="clear" w:color="auto" w:fill="FFFFFF" w:themeFill="background1"/>
        <w:spacing w:after="0" w:line="240" w:lineRule="auto"/>
        <w:outlineLvl w:val="0"/>
        <w:rPr>
          <w:rFonts w:ascii="Helvetica" w:eastAsia="Times New Roman" w:hAnsi="Helvetica" w:cs="Helvetica"/>
          <w:color w:val="000000"/>
          <w:spacing w:val="-8"/>
          <w:kern w:val="36"/>
          <w:sz w:val="48"/>
          <w:szCs w:val="48"/>
          <w:lang w:eastAsia="de-AT"/>
        </w:rPr>
      </w:pPr>
      <w:r w:rsidRPr="003C0713">
        <w:rPr>
          <w:rFonts w:ascii="Helvetica" w:eastAsia="Times New Roman" w:hAnsi="Helvetica" w:cs="Helvetica"/>
          <w:color w:val="000000"/>
          <w:spacing w:val="-8"/>
          <w:kern w:val="36"/>
          <w:sz w:val="48"/>
          <w:szCs w:val="48"/>
          <w:lang w:eastAsia="de-AT"/>
        </w:rPr>
        <w:t xml:space="preserve">Weil jede Spende Hoffnung schenkt. </w:t>
      </w:r>
    </w:p>
    <w:p w14:paraId="3BF4F096" w14:textId="77777777" w:rsidR="004E1A6D" w:rsidRDefault="004E1A6D" w:rsidP="004E1A6D">
      <w:pPr>
        <w:shd w:val="clear" w:color="auto" w:fill="FFFFFF"/>
        <w:spacing w:after="0" w:line="240" w:lineRule="auto"/>
        <w:outlineLvl w:val="0"/>
        <w:rPr>
          <w:rFonts w:ascii="Helvetica" w:eastAsia="Times New Roman" w:hAnsi="Helvetica" w:cs="Helvetica"/>
          <w:color w:val="000000"/>
          <w:spacing w:val="-8"/>
          <w:kern w:val="36"/>
          <w:sz w:val="48"/>
          <w:szCs w:val="48"/>
          <w:lang w:eastAsia="de-AT"/>
        </w:rPr>
      </w:pPr>
      <w:r w:rsidRPr="003C0713">
        <w:rPr>
          <w:rFonts w:ascii="Helvetica" w:eastAsia="Times New Roman" w:hAnsi="Helvetica" w:cs="Helvetica"/>
          <w:color w:val="000000"/>
          <w:spacing w:val="-8"/>
          <w:kern w:val="36"/>
          <w:sz w:val="48"/>
          <w:szCs w:val="48"/>
          <w:lang w:eastAsia="de-AT"/>
        </w:rPr>
        <w:t>Wir helfen.</w:t>
      </w:r>
    </w:p>
    <w:p w14:paraId="3EBE8CE0" w14:textId="77777777" w:rsidR="004E1A6D" w:rsidRPr="003C0713" w:rsidRDefault="004E1A6D" w:rsidP="004E1A6D">
      <w:pPr>
        <w:shd w:val="clear" w:color="auto" w:fill="FFFFFF"/>
        <w:spacing w:after="0" w:line="240" w:lineRule="auto"/>
        <w:outlineLvl w:val="0"/>
        <w:rPr>
          <w:rFonts w:ascii="Helvetica" w:eastAsia="Times New Roman" w:hAnsi="Helvetica" w:cs="Helvetica"/>
          <w:color w:val="000000"/>
          <w:spacing w:val="-8"/>
          <w:kern w:val="36"/>
          <w:sz w:val="48"/>
          <w:szCs w:val="48"/>
          <w:lang w:eastAsia="de-AT"/>
        </w:rPr>
      </w:pPr>
    </w:p>
    <w:p w14:paraId="35767E40" w14:textId="77777777" w:rsid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r w:rsidRPr="002C012B">
        <w:rPr>
          <w:rFonts w:ascii="Helvetica" w:eastAsia="Times New Roman" w:hAnsi="Helvetica" w:cs="Helvetica"/>
          <w:b/>
          <w:bCs/>
          <w:color w:val="000000"/>
          <w:spacing w:val="-8"/>
          <w:sz w:val="28"/>
          <w:szCs w:val="28"/>
          <w:lang w:eastAsia="de-AT"/>
        </w:rPr>
        <w:t>Hinschauen, Helfen &amp; Hoffnung schenken</w:t>
      </w:r>
      <w:r w:rsidRPr="002C012B">
        <w:rPr>
          <w:rFonts w:ascii="Helvetica" w:eastAsia="Times New Roman" w:hAnsi="Helvetica" w:cs="Helvetica"/>
          <w:color w:val="000000"/>
          <w:spacing w:val="-8"/>
          <w:sz w:val="28"/>
          <w:szCs w:val="28"/>
          <w:lang w:eastAsia="de-AT"/>
        </w:rPr>
        <w:br/>
      </w:r>
      <w:r w:rsidRPr="002C012B">
        <w:rPr>
          <w:rFonts w:ascii="Helvetica" w:eastAsia="Times New Roman" w:hAnsi="Helvetica" w:cs="Helvetica"/>
          <w:color w:val="000000"/>
          <w:spacing w:val="-8"/>
          <w:sz w:val="24"/>
          <w:szCs w:val="24"/>
          <w:lang w:eastAsia="de-AT"/>
        </w:rPr>
        <w:t>Die hohen Lebenshaltungskosten, insbesondere bei Energie und Lebensmitteln, stellen für viele Menschen in Tirol eine enorme Belastung dar. Immer mehr Menschen, darunter Familien, Alleinerziehende und ältere Personen, geraten in eine Abwärtsspirale der Armut. Die Caritas steht diesen Menschen zur Seite – doch dafür brauchen wir auch die Unterstützung der Pfarren. Jede Spende zählt und schenkt Hoffnung.</w:t>
      </w:r>
    </w:p>
    <w:p w14:paraId="40369758" w14:textId="77777777" w:rsidR="002C012B" w:rsidRP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p>
    <w:p w14:paraId="1DD625EF" w14:textId="7D9B778A" w:rsid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r w:rsidRPr="002C012B">
        <w:rPr>
          <w:rFonts w:ascii="Helvetica" w:eastAsia="Times New Roman" w:hAnsi="Helvetica" w:cs="Helvetica"/>
          <w:color w:val="000000"/>
          <w:spacing w:val="-8"/>
          <w:sz w:val="24"/>
          <w:szCs w:val="24"/>
          <w:lang w:eastAsia="de-AT"/>
        </w:rPr>
        <w:t xml:space="preserve">Nur durch Ihre Spenden können wir Angebote wie die </w:t>
      </w:r>
      <w:r w:rsidRPr="002C012B">
        <w:rPr>
          <w:rFonts w:ascii="Helvetica" w:eastAsia="Times New Roman" w:hAnsi="Helvetica" w:cs="Helvetica"/>
          <w:b/>
          <w:bCs/>
          <w:color w:val="000000"/>
          <w:spacing w:val="-8"/>
          <w:sz w:val="24"/>
          <w:szCs w:val="24"/>
          <w:lang w:eastAsia="de-AT"/>
        </w:rPr>
        <w:t>Sozialberatung</w:t>
      </w:r>
      <w:r w:rsidRPr="002C012B">
        <w:rPr>
          <w:rFonts w:ascii="Helvetica" w:eastAsia="Times New Roman" w:hAnsi="Helvetica" w:cs="Helvetica"/>
          <w:color w:val="000000"/>
          <w:spacing w:val="-8"/>
          <w:sz w:val="24"/>
          <w:szCs w:val="24"/>
          <w:lang w:eastAsia="de-AT"/>
        </w:rPr>
        <w:t xml:space="preserve"> – die in akuten Notsituationen persönlich oder online unterstützt – aufrechterhalten. Auch die </w:t>
      </w:r>
      <w:r w:rsidRPr="002C012B">
        <w:rPr>
          <w:rFonts w:ascii="Helvetica" w:eastAsia="Times New Roman" w:hAnsi="Helvetica" w:cs="Helvetica"/>
          <w:b/>
          <w:bCs/>
          <w:color w:val="000000"/>
          <w:spacing w:val="-8"/>
          <w:sz w:val="24"/>
          <w:szCs w:val="24"/>
          <w:lang w:eastAsia="de-AT"/>
        </w:rPr>
        <w:t>Familienhilfe</w:t>
      </w:r>
      <w:r w:rsidRPr="002C012B">
        <w:rPr>
          <w:rFonts w:ascii="Helvetica" w:eastAsia="Times New Roman" w:hAnsi="Helvetica" w:cs="Helvetica"/>
          <w:color w:val="000000"/>
          <w:spacing w:val="-8"/>
          <w:sz w:val="24"/>
          <w:szCs w:val="24"/>
          <w:lang w:eastAsia="de-AT"/>
        </w:rPr>
        <w:t xml:space="preserve">, die einspringt, wenn es keine andere Lösung mehr gibt, oder die </w:t>
      </w:r>
      <w:r w:rsidRPr="002C012B">
        <w:rPr>
          <w:rFonts w:ascii="Helvetica" w:eastAsia="Times New Roman" w:hAnsi="Helvetica" w:cs="Helvetica"/>
          <w:b/>
          <w:bCs/>
          <w:color w:val="000000"/>
          <w:spacing w:val="-8"/>
          <w:sz w:val="24"/>
          <w:szCs w:val="24"/>
          <w:lang w:eastAsia="de-AT"/>
        </w:rPr>
        <w:t>Wärmestuben</w:t>
      </w:r>
      <w:r w:rsidRPr="002C012B">
        <w:rPr>
          <w:rFonts w:ascii="Helvetica" w:eastAsia="Times New Roman" w:hAnsi="Helvetica" w:cs="Helvetica"/>
          <w:color w:val="000000"/>
          <w:spacing w:val="-8"/>
          <w:sz w:val="24"/>
          <w:szCs w:val="24"/>
          <w:lang w:eastAsia="de-AT"/>
        </w:rPr>
        <w:t xml:space="preserve">, die nicht nur eine warme Mahlzeit, sondern auch ein soziales Netz bieten, sind essenziell. Wie wertvoll schnelle und unkomplizierte </w:t>
      </w:r>
      <w:r w:rsidRPr="002C012B">
        <w:rPr>
          <w:rFonts w:ascii="Helvetica" w:eastAsia="Times New Roman" w:hAnsi="Helvetica" w:cs="Helvetica"/>
          <w:b/>
          <w:bCs/>
          <w:color w:val="000000"/>
          <w:spacing w:val="-8"/>
          <w:sz w:val="24"/>
          <w:szCs w:val="24"/>
          <w:lang w:eastAsia="de-AT"/>
        </w:rPr>
        <w:t>Katastrophenhilfe</w:t>
      </w:r>
      <w:r w:rsidRPr="002C012B">
        <w:rPr>
          <w:rFonts w:ascii="Helvetica" w:eastAsia="Times New Roman" w:hAnsi="Helvetica" w:cs="Helvetica"/>
          <w:color w:val="000000"/>
          <w:spacing w:val="-8"/>
          <w:sz w:val="24"/>
          <w:szCs w:val="24"/>
          <w:lang w:eastAsia="de-AT"/>
        </w:rPr>
        <w:t xml:space="preserve"> sein kann, zeigte sich im vergangenen Jahr bei der Hochwasserkatastrophe in unserem Land. Diese Hilfe sichert Existenzen und gibt Menschen neue Hoffnung.</w:t>
      </w:r>
    </w:p>
    <w:p w14:paraId="31B371DB" w14:textId="77777777" w:rsidR="002C012B" w:rsidRP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p>
    <w:p w14:paraId="3B79FCA5" w14:textId="4182E1D9" w:rsid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r w:rsidRPr="002C012B">
        <w:rPr>
          <w:rFonts w:ascii="Helvetica" w:eastAsia="Times New Roman" w:hAnsi="Helvetica" w:cs="Helvetica"/>
          <w:color w:val="000000"/>
          <w:spacing w:val="-8"/>
          <w:sz w:val="24"/>
          <w:szCs w:val="24"/>
          <w:lang w:eastAsia="de-AT"/>
        </w:rPr>
        <w:t xml:space="preserve">Ihre Spenden bewirken noch mehr: Sie entlasten pflegende Angehörige durch unsere </w:t>
      </w:r>
      <w:r w:rsidRPr="002C012B">
        <w:rPr>
          <w:rFonts w:ascii="Helvetica" w:eastAsia="Times New Roman" w:hAnsi="Helvetica" w:cs="Helvetica"/>
          <w:b/>
          <w:bCs/>
          <w:color w:val="000000"/>
          <w:spacing w:val="-8"/>
          <w:sz w:val="24"/>
          <w:szCs w:val="24"/>
          <w:lang w:eastAsia="de-AT"/>
        </w:rPr>
        <w:t>Demenzberatung</w:t>
      </w:r>
      <w:r w:rsidRPr="002C012B">
        <w:rPr>
          <w:rFonts w:ascii="Helvetica" w:eastAsia="Times New Roman" w:hAnsi="Helvetica" w:cs="Helvetica"/>
          <w:color w:val="000000"/>
          <w:spacing w:val="-8"/>
          <w:sz w:val="24"/>
          <w:szCs w:val="24"/>
          <w:lang w:eastAsia="de-AT"/>
        </w:rPr>
        <w:t xml:space="preserve"> und ehrenamtlichen </w:t>
      </w:r>
      <w:r w:rsidRPr="002C012B">
        <w:rPr>
          <w:rFonts w:ascii="Helvetica" w:eastAsia="Times New Roman" w:hAnsi="Helvetica" w:cs="Helvetica"/>
          <w:b/>
          <w:bCs/>
          <w:color w:val="000000"/>
          <w:spacing w:val="-8"/>
          <w:sz w:val="24"/>
          <w:szCs w:val="24"/>
          <w:lang w:eastAsia="de-AT"/>
        </w:rPr>
        <w:t>Besuchsdienste</w:t>
      </w:r>
      <w:r w:rsidRPr="002C012B">
        <w:rPr>
          <w:rFonts w:ascii="Helvetica" w:eastAsia="Times New Roman" w:hAnsi="Helvetica" w:cs="Helvetica"/>
          <w:color w:val="000000"/>
          <w:spacing w:val="-8"/>
          <w:sz w:val="24"/>
          <w:szCs w:val="24"/>
          <w:lang w:eastAsia="de-AT"/>
        </w:rPr>
        <w:t xml:space="preserve">, unterstützen Kinder </w:t>
      </w:r>
      <w:r>
        <w:rPr>
          <w:rFonts w:ascii="Helvetica" w:eastAsia="Times New Roman" w:hAnsi="Helvetica" w:cs="Helvetica"/>
          <w:color w:val="000000"/>
          <w:spacing w:val="-8"/>
          <w:sz w:val="24"/>
          <w:szCs w:val="24"/>
          <w:lang w:eastAsia="de-AT"/>
        </w:rPr>
        <w:t xml:space="preserve">und Jugendliche </w:t>
      </w:r>
      <w:r w:rsidRPr="002C012B">
        <w:rPr>
          <w:rFonts w:ascii="Helvetica" w:eastAsia="Times New Roman" w:hAnsi="Helvetica" w:cs="Helvetica"/>
          <w:color w:val="000000"/>
          <w:spacing w:val="-8"/>
          <w:sz w:val="24"/>
          <w:szCs w:val="24"/>
          <w:lang w:eastAsia="de-AT"/>
        </w:rPr>
        <w:t xml:space="preserve">in den </w:t>
      </w:r>
      <w:r w:rsidRPr="002C012B">
        <w:rPr>
          <w:rFonts w:ascii="Helvetica" w:eastAsia="Times New Roman" w:hAnsi="Helvetica" w:cs="Helvetica"/>
          <w:b/>
          <w:bCs/>
          <w:color w:val="000000"/>
          <w:spacing w:val="-8"/>
          <w:sz w:val="24"/>
          <w:szCs w:val="24"/>
          <w:lang w:eastAsia="de-AT"/>
        </w:rPr>
        <w:t>Lerncafés</w:t>
      </w:r>
      <w:r w:rsidRPr="002C012B">
        <w:rPr>
          <w:rFonts w:ascii="Helvetica" w:eastAsia="Times New Roman" w:hAnsi="Helvetica" w:cs="Helvetica"/>
          <w:color w:val="000000"/>
          <w:spacing w:val="-8"/>
          <w:sz w:val="24"/>
          <w:szCs w:val="24"/>
          <w:lang w:eastAsia="de-AT"/>
        </w:rPr>
        <w:t xml:space="preserve"> und ermöglichen Menschen mit Suchterkrankungen einen Neuanfang.</w:t>
      </w:r>
    </w:p>
    <w:p w14:paraId="102F80B2" w14:textId="77777777" w:rsidR="002C012B" w:rsidRP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p>
    <w:p w14:paraId="51DE0FF8" w14:textId="77777777" w:rsid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r w:rsidRPr="002C012B">
        <w:rPr>
          <w:rFonts w:ascii="Helvetica" w:eastAsia="Times New Roman" w:hAnsi="Helvetica" w:cs="Helvetica"/>
          <w:color w:val="000000"/>
          <w:spacing w:val="-8"/>
          <w:sz w:val="24"/>
          <w:szCs w:val="24"/>
          <w:lang w:eastAsia="de-AT"/>
        </w:rPr>
        <w:t>Die Haussammlung ist jedoch weit mehr als eine finanzielle Hilfe. Sie schafft Begegnungen und persönliche Gespräche, die einen tiefen Eindruck hinterlassen. Unter dem Motto „Weil jede Spende Hoffnung schenkt“ bringen unsere Sammler*innen Nächstenliebe von Haus zu Haus – und stärken so den Zusammenhalt in unserer Gesellschaft.</w:t>
      </w:r>
    </w:p>
    <w:p w14:paraId="1ACFAFB2" w14:textId="77777777" w:rsidR="002C012B" w:rsidRP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p>
    <w:p w14:paraId="4F17889E" w14:textId="77777777" w:rsidR="002C012B" w:rsidRPr="002C012B" w:rsidRDefault="002C012B" w:rsidP="002C012B">
      <w:pPr>
        <w:autoSpaceDE w:val="0"/>
        <w:autoSpaceDN w:val="0"/>
        <w:adjustRightInd w:val="0"/>
        <w:spacing w:after="0" w:line="240" w:lineRule="auto"/>
        <w:rPr>
          <w:rFonts w:ascii="Helvetica" w:eastAsia="Times New Roman" w:hAnsi="Helvetica" w:cs="Helvetica"/>
          <w:color w:val="000000"/>
          <w:spacing w:val="-8"/>
          <w:sz w:val="24"/>
          <w:szCs w:val="24"/>
          <w:lang w:eastAsia="de-AT"/>
        </w:rPr>
      </w:pPr>
      <w:r w:rsidRPr="002C012B">
        <w:rPr>
          <w:rFonts w:ascii="Helvetica" w:eastAsia="Times New Roman" w:hAnsi="Helvetica" w:cs="Helvetica"/>
          <w:color w:val="000000"/>
          <w:spacing w:val="-8"/>
          <w:sz w:val="24"/>
          <w:szCs w:val="24"/>
          <w:lang w:eastAsia="de-AT"/>
        </w:rPr>
        <w:t>Ihr Engagement und Ihre Unterstützung machen all das möglich. Dafür danke ich Ihnen von Herzen!</w:t>
      </w:r>
    </w:p>
    <w:p w14:paraId="4AA04FE5" w14:textId="77777777" w:rsidR="004E1A6D" w:rsidRPr="00B92216" w:rsidRDefault="004E1A6D" w:rsidP="004E1A6D">
      <w:pPr>
        <w:autoSpaceDE w:val="0"/>
        <w:autoSpaceDN w:val="0"/>
        <w:adjustRightInd w:val="0"/>
        <w:spacing w:after="0" w:line="240" w:lineRule="auto"/>
        <w:rPr>
          <w:rFonts w:cs="Arial"/>
          <w:b/>
          <w:bCs/>
          <w:color w:val="000000"/>
          <w:spacing w:val="0"/>
          <w:sz w:val="22"/>
        </w:rPr>
      </w:pPr>
    </w:p>
    <w:p w14:paraId="5FF73CBD" w14:textId="77777777" w:rsidR="004E1A6D" w:rsidRPr="00B92216" w:rsidRDefault="004E1A6D" w:rsidP="004E1A6D">
      <w:pPr>
        <w:autoSpaceDE w:val="0"/>
        <w:autoSpaceDN w:val="0"/>
        <w:adjustRightInd w:val="0"/>
        <w:spacing w:after="0" w:line="240" w:lineRule="auto"/>
        <w:rPr>
          <w:rFonts w:cs="Arial"/>
          <w:sz w:val="22"/>
          <w:lang w:val="de-DE"/>
        </w:rPr>
      </w:pPr>
    </w:p>
    <w:p w14:paraId="2AE20B76" w14:textId="77777777" w:rsidR="004E1A6D" w:rsidRPr="00B92216" w:rsidRDefault="004E1A6D" w:rsidP="004E1A6D">
      <w:pPr>
        <w:autoSpaceDE w:val="0"/>
        <w:autoSpaceDN w:val="0"/>
        <w:adjustRightInd w:val="0"/>
        <w:spacing w:after="0" w:line="240" w:lineRule="auto"/>
        <w:rPr>
          <w:rFonts w:cs="Arial"/>
          <w:sz w:val="22"/>
          <w:lang w:val="de-DE"/>
        </w:rPr>
      </w:pPr>
      <w:r w:rsidRPr="00B92216">
        <w:rPr>
          <w:rFonts w:cs="Arial"/>
          <w:sz w:val="22"/>
          <w:lang w:val="de-DE"/>
        </w:rPr>
        <w:t>Herzliche Grüße</w:t>
      </w:r>
    </w:p>
    <w:p w14:paraId="3CDE6E75" w14:textId="77777777" w:rsidR="004E1A6D" w:rsidRPr="00B92216" w:rsidRDefault="004E1A6D" w:rsidP="004E1A6D">
      <w:pPr>
        <w:autoSpaceDE w:val="0"/>
        <w:autoSpaceDN w:val="0"/>
        <w:adjustRightInd w:val="0"/>
        <w:spacing w:after="0" w:line="240" w:lineRule="auto"/>
        <w:rPr>
          <w:rFonts w:cs="Arial"/>
          <w:sz w:val="22"/>
          <w:lang w:val="de-DE"/>
        </w:rPr>
      </w:pPr>
    </w:p>
    <w:p w14:paraId="3C404802" w14:textId="77777777" w:rsidR="004E1A6D" w:rsidRPr="00B92216" w:rsidRDefault="004E1A6D" w:rsidP="004E1A6D">
      <w:pPr>
        <w:autoSpaceDE w:val="0"/>
        <w:autoSpaceDN w:val="0"/>
        <w:adjustRightInd w:val="0"/>
        <w:spacing w:after="0" w:line="240" w:lineRule="auto"/>
        <w:rPr>
          <w:rFonts w:cs="Arial"/>
          <w:sz w:val="22"/>
          <w:lang w:val="de-DE"/>
        </w:rPr>
      </w:pPr>
      <w:r w:rsidRPr="00B92216">
        <w:rPr>
          <w:rStyle w:val="Fett"/>
          <w:rFonts w:cs="Arial"/>
          <w:b w:val="0"/>
          <w:bCs w:val="0"/>
          <w:noProof/>
          <w:color w:val="000000"/>
          <w:spacing w:val="-8"/>
          <w:sz w:val="22"/>
        </w:rPr>
        <w:drawing>
          <wp:inline distT="0" distB="0" distL="0" distR="0" wp14:anchorId="3C88E3D8" wp14:editId="6A999814">
            <wp:extent cx="2114550" cy="342625"/>
            <wp:effectExtent l="0" t="0" r="0" b="635"/>
            <wp:docPr id="10931792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563" cy="345058"/>
                    </a:xfrm>
                    <a:prstGeom prst="rect">
                      <a:avLst/>
                    </a:prstGeom>
                    <a:noFill/>
                    <a:ln>
                      <a:noFill/>
                    </a:ln>
                  </pic:spPr>
                </pic:pic>
              </a:graphicData>
            </a:graphic>
          </wp:inline>
        </w:drawing>
      </w:r>
    </w:p>
    <w:p w14:paraId="091755D6" w14:textId="77777777" w:rsidR="004E1A6D" w:rsidRPr="00B92216" w:rsidRDefault="004E1A6D" w:rsidP="004E1A6D">
      <w:pPr>
        <w:autoSpaceDE w:val="0"/>
        <w:autoSpaceDN w:val="0"/>
        <w:adjustRightInd w:val="0"/>
        <w:spacing w:after="0" w:line="240" w:lineRule="auto"/>
        <w:rPr>
          <w:rFonts w:cs="Arial"/>
          <w:sz w:val="22"/>
          <w:lang w:val="de-DE"/>
        </w:rPr>
      </w:pPr>
      <w:r w:rsidRPr="00B92216">
        <w:rPr>
          <w:rFonts w:cs="Arial"/>
          <w:sz w:val="22"/>
          <w:lang w:val="de-DE"/>
        </w:rPr>
        <w:t>Mag.</w:t>
      </w:r>
      <w:r w:rsidRPr="00B92216">
        <w:rPr>
          <w:rFonts w:cs="Arial"/>
          <w:sz w:val="22"/>
          <w:vertAlign w:val="superscript"/>
          <w:lang w:val="de-DE"/>
        </w:rPr>
        <w:t>a</w:t>
      </w:r>
      <w:r w:rsidRPr="00B92216">
        <w:rPr>
          <w:rFonts w:cs="Arial"/>
          <w:sz w:val="22"/>
          <w:lang w:val="de-DE"/>
        </w:rPr>
        <w:t xml:space="preserve"> Elisabeth Rathgeb</w:t>
      </w:r>
    </w:p>
    <w:p w14:paraId="2ACB4CAC" w14:textId="33914941" w:rsidR="003A27CD" w:rsidRPr="00B92216" w:rsidRDefault="004E1A6D" w:rsidP="00C808C5">
      <w:pPr>
        <w:autoSpaceDE w:val="0"/>
        <w:autoSpaceDN w:val="0"/>
        <w:adjustRightInd w:val="0"/>
        <w:spacing w:after="0" w:line="240" w:lineRule="auto"/>
        <w:rPr>
          <w:rFonts w:cs="Arial"/>
          <w:sz w:val="22"/>
          <w:lang w:val="de-DE"/>
        </w:rPr>
      </w:pPr>
      <w:r w:rsidRPr="00B92216">
        <w:rPr>
          <w:rFonts w:cs="Arial"/>
          <w:sz w:val="22"/>
          <w:lang w:val="de-DE"/>
        </w:rPr>
        <w:t>Caritas-Direktorin</w:t>
      </w:r>
    </w:p>
    <w:p w14:paraId="54491E47" w14:textId="77777777" w:rsidR="003A27CD" w:rsidRDefault="003A27CD" w:rsidP="003A27CD">
      <w:pPr>
        <w:spacing w:line="240" w:lineRule="auto"/>
        <w:rPr>
          <w:rFonts w:cs="Arial"/>
          <w:sz w:val="22"/>
          <w:lang w:val="de-DE"/>
        </w:rPr>
      </w:pPr>
    </w:p>
    <w:p w14:paraId="141B61B0" w14:textId="77777777" w:rsidR="003A27CD" w:rsidRPr="000F194A" w:rsidRDefault="003A27CD" w:rsidP="003A27CD">
      <w:pPr>
        <w:rPr>
          <w:lang w:val="de-DE"/>
        </w:rPr>
      </w:pPr>
    </w:p>
    <w:p w14:paraId="58DE4992" w14:textId="77777777" w:rsidR="000F194A" w:rsidRPr="000F194A" w:rsidRDefault="000F194A">
      <w:pPr>
        <w:rPr>
          <w:lang w:val="de-DE"/>
        </w:rPr>
      </w:pPr>
    </w:p>
    <w:sectPr w:rsidR="000F194A" w:rsidRPr="000F194A" w:rsidSect="004E1A6D">
      <w:headerReference w:type="default" r:id="rId11"/>
      <w:headerReference w:type="first" r:id="rId12"/>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D103" w14:textId="77777777" w:rsidR="0070486B" w:rsidRDefault="0070486B">
      <w:pPr>
        <w:spacing w:after="0" w:line="240" w:lineRule="auto"/>
      </w:pPr>
      <w:r>
        <w:separator/>
      </w:r>
    </w:p>
  </w:endnote>
  <w:endnote w:type="continuationSeparator" w:id="0">
    <w:p w14:paraId="317E7AE4" w14:textId="77777777" w:rsidR="0070486B" w:rsidRDefault="0070486B">
      <w:pPr>
        <w:spacing w:after="0" w:line="240" w:lineRule="auto"/>
      </w:pPr>
      <w:r>
        <w:continuationSeparator/>
      </w:r>
    </w:p>
  </w:endnote>
  <w:endnote w:type="continuationNotice" w:id="1">
    <w:p w14:paraId="3455DC48" w14:textId="77777777" w:rsidR="0070486B" w:rsidRDefault="00704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ED43" w14:textId="77777777" w:rsidR="0070486B" w:rsidRDefault="0070486B">
      <w:pPr>
        <w:spacing w:after="0" w:line="240" w:lineRule="auto"/>
      </w:pPr>
      <w:r>
        <w:separator/>
      </w:r>
    </w:p>
  </w:footnote>
  <w:footnote w:type="continuationSeparator" w:id="0">
    <w:p w14:paraId="204D83A8" w14:textId="77777777" w:rsidR="0070486B" w:rsidRDefault="0070486B">
      <w:pPr>
        <w:spacing w:after="0" w:line="240" w:lineRule="auto"/>
      </w:pPr>
      <w:r>
        <w:continuationSeparator/>
      </w:r>
    </w:p>
  </w:footnote>
  <w:footnote w:type="continuationNotice" w:id="1">
    <w:p w14:paraId="6E3EFF29" w14:textId="77777777" w:rsidR="0070486B" w:rsidRDefault="00704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4149" w14:textId="77777777" w:rsidR="003A27CD" w:rsidRPr="000953FC" w:rsidRDefault="003A27CD" w:rsidP="000953FC">
    <w:pPr>
      <w:pStyle w:val="Kopfzeile"/>
    </w:pPr>
    <w:r>
      <w:rPr>
        <w:noProof/>
      </w:rPr>
      <w:drawing>
        <wp:anchor distT="0" distB="0" distL="114300" distR="114300" simplePos="0" relativeHeight="251658241" behindDoc="0" locked="0" layoutInCell="1" allowOverlap="1" wp14:anchorId="279847BA" wp14:editId="180484B6">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6FF06ACD" w14:textId="77777777" w:rsidR="003A27CD" w:rsidRDefault="003A27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A713" w14:textId="77777777" w:rsidR="003A27CD" w:rsidRDefault="003A27CD">
    <w:pPr>
      <w:pStyle w:val="Kopfzeile"/>
    </w:pPr>
    <w:r>
      <w:rPr>
        <w:noProof/>
      </w:rPr>
      <w:drawing>
        <wp:anchor distT="0" distB="0" distL="114300" distR="114300" simplePos="0" relativeHeight="251658240" behindDoc="0" locked="0" layoutInCell="1" allowOverlap="1" wp14:anchorId="0064014E" wp14:editId="1792AFE1">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6D"/>
    <w:rsid w:val="000A27E9"/>
    <w:rsid w:val="000D52E5"/>
    <w:rsid w:val="000F194A"/>
    <w:rsid w:val="002B6644"/>
    <w:rsid w:val="002C012B"/>
    <w:rsid w:val="00327848"/>
    <w:rsid w:val="00380D71"/>
    <w:rsid w:val="003A27CD"/>
    <w:rsid w:val="00490C56"/>
    <w:rsid w:val="004B6872"/>
    <w:rsid w:val="004E1A6D"/>
    <w:rsid w:val="00515C97"/>
    <w:rsid w:val="00537522"/>
    <w:rsid w:val="00556D44"/>
    <w:rsid w:val="005911FB"/>
    <w:rsid w:val="006D72B5"/>
    <w:rsid w:val="0070486B"/>
    <w:rsid w:val="007E1886"/>
    <w:rsid w:val="008C1DF9"/>
    <w:rsid w:val="009138C7"/>
    <w:rsid w:val="009848DF"/>
    <w:rsid w:val="00A62EB3"/>
    <w:rsid w:val="00A91870"/>
    <w:rsid w:val="00C808C5"/>
    <w:rsid w:val="00D25129"/>
    <w:rsid w:val="00E06B67"/>
    <w:rsid w:val="00E86E35"/>
    <w:rsid w:val="00F701E7"/>
    <w:rsid w:val="00FC3708"/>
    <w:rsid w:val="1E6A1D85"/>
    <w:rsid w:val="2FDC4CD5"/>
    <w:rsid w:val="6EF507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D83D"/>
  <w15:chartTrackingRefBased/>
  <w15:docId w15:val="{65A56E04-9A05-4AC2-A23E-218F5FC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1"/>
    <w:qFormat/>
    <w:rsid w:val="004E1A6D"/>
    <w:pPr>
      <w:spacing w:after="240" w:line="300" w:lineRule="auto"/>
    </w:pPr>
    <w:rPr>
      <w:rFonts w:cstheme="minorBidi"/>
      <w:color w:val="000000" w:themeColor="text1"/>
      <w:spacing w:val="-5"/>
      <w:kern w:val="0"/>
      <w:sz w:val="20"/>
      <w14:ligatures w14:val="none"/>
    </w:rPr>
  </w:style>
  <w:style w:type="paragraph" w:styleId="berschrift1">
    <w:name w:val="heading 1"/>
    <w:basedOn w:val="Standard"/>
    <w:next w:val="Standard"/>
    <w:link w:val="berschrift1Zchn"/>
    <w:uiPriority w:val="9"/>
    <w:qFormat/>
    <w:rsid w:val="004E1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6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6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E1A6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6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6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6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6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E1A6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6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E1A6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6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E1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6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E1A6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1A6D"/>
    <w:rPr>
      <w:i/>
      <w:iCs/>
      <w:color w:val="404040" w:themeColor="text1" w:themeTint="BF"/>
    </w:rPr>
  </w:style>
  <w:style w:type="paragraph" w:styleId="Listenabsatz">
    <w:name w:val="List Paragraph"/>
    <w:basedOn w:val="Standard"/>
    <w:uiPriority w:val="34"/>
    <w:qFormat/>
    <w:rsid w:val="004E1A6D"/>
    <w:pPr>
      <w:ind w:left="720"/>
      <w:contextualSpacing/>
    </w:pPr>
  </w:style>
  <w:style w:type="character" w:styleId="IntensiveHervorhebung">
    <w:name w:val="Intense Emphasis"/>
    <w:basedOn w:val="Absatz-Standardschriftart"/>
    <w:uiPriority w:val="21"/>
    <w:qFormat/>
    <w:rsid w:val="004E1A6D"/>
    <w:rPr>
      <w:i/>
      <w:iCs/>
      <w:color w:val="0F4761" w:themeColor="accent1" w:themeShade="BF"/>
    </w:rPr>
  </w:style>
  <w:style w:type="paragraph" w:styleId="IntensivesZitat">
    <w:name w:val="Intense Quote"/>
    <w:basedOn w:val="Standard"/>
    <w:next w:val="Standard"/>
    <w:link w:val="IntensivesZitatZchn"/>
    <w:uiPriority w:val="30"/>
    <w:qFormat/>
    <w:rsid w:val="004E1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6D"/>
    <w:rPr>
      <w:i/>
      <w:iCs/>
      <w:color w:val="0F4761" w:themeColor="accent1" w:themeShade="BF"/>
    </w:rPr>
  </w:style>
  <w:style w:type="character" w:styleId="IntensiverVerweis">
    <w:name w:val="Intense Reference"/>
    <w:basedOn w:val="Absatz-Standardschriftart"/>
    <w:uiPriority w:val="32"/>
    <w:qFormat/>
    <w:rsid w:val="004E1A6D"/>
    <w:rPr>
      <w:b/>
      <w:bCs/>
      <w:smallCaps/>
      <w:color w:val="0F4761" w:themeColor="accent1" w:themeShade="BF"/>
      <w:spacing w:val="5"/>
    </w:rPr>
  </w:style>
  <w:style w:type="paragraph" w:styleId="Kopfzeile">
    <w:name w:val="header"/>
    <w:link w:val="KopfzeileZchn"/>
    <w:uiPriority w:val="13"/>
    <w:rsid w:val="004E1A6D"/>
    <w:pPr>
      <w:tabs>
        <w:tab w:val="center" w:pos="4536"/>
        <w:tab w:val="right" w:pos="10206"/>
      </w:tabs>
      <w:spacing w:after="600" w:line="240" w:lineRule="auto"/>
    </w:pPr>
    <w:rPr>
      <w:rFonts w:cstheme="minorBidi"/>
      <w:color w:val="000000" w:themeColor="text1"/>
      <w:spacing w:val="-5"/>
      <w:kern w:val="0"/>
      <w:sz w:val="20"/>
      <w14:ligatures w14:val="none"/>
    </w:rPr>
  </w:style>
  <w:style w:type="character" w:customStyle="1" w:styleId="KopfzeileZchn">
    <w:name w:val="Kopfzeile Zchn"/>
    <w:basedOn w:val="Absatz-Standardschriftart"/>
    <w:link w:val="Kopfzeile"/>
    <w:uiPriority w:val="13"/>
    <w:rsid w:val="004E1A6D"/>
    <w:rPr>
      <w:rFonts w:cstheme="minorBidi"/>
      <w:color w:val="000000" w:themeColor="text1"/>
      <w:spacing w:val="-5"/>
      <w:kern w:val="0"/>
      <w:sz w:val="20"/>
      <w14:ligatures w14:val="none"/>
    </w:rPr>
  </w:style>
  <w:style w:type="character" w:styleId="Fett">
    <w:name w:val="Strong"/>
    <w:uiPriority w:val="10"/>
    <w:qFormat/>
    <w:rsid w:val="004E1A6D"/>
    <w:rPr>
      <w:b/>
      <w:bCs/>
    </w:rPr>
  </w:style>
  <w:style w:type="paragraph" w:customStyle="1" w:styleId="Buttontext">
    <w:name w:val="Buttontext"/>
    <w:basedOn w:val="Standard"/>
    <w:uiPriority w:val="21"/>
    <w:qFormat/>
    <w:rsid w:val="004E1A6D"/>
    <w:pPr>
      <w:spacing w:after="0" w:line="240" w:lineRule="auto"/>
      <w:jc w:val="center"/>
      <w:outlineLvl w:val="2"/>
    </w:pPr>
    <w:rPr>
      <w:b/>
      <w:color w:val="FFFFFF" w:themeColor="background1"/>
      <w:sz w:val="36"/>
      <w:szCs w:val="32"/>
      <w:lang w:val="de-DE"/>
    </w:rPr>
  </w:style>
  <w:style w:type="paragraph" w:styleId="Fuzeile">
    <w:name w:val="footer"/>
    <w:basedOn w:val="Standard"/>
    <w:link w:val="FuzeileZchn"/>
    <w:uiPriority w:val="99"/>
    <w:semiHidden/>
    <w:unhideWhenUsed/>
    <w:rsid w:val="00FC3708"/>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9138C7"/>
    <w:rPr>
      <w:rFonts w:cstheme="minorBidi"/>
      <w:color w:val="000000" w:themeColor="text1"/>
      <w:spacing w:val="-5"/>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9577">
      <w:bodyDiv w:val="1"/>
      <w:marLeft w:val="0"/>
      <w:marRight w:val="0"/>
      <w:marTop w:val="0"/>
      <w:marBottom w:val="0"/>
      <w:divBdr>
        <w:top w:val="none" w:sz="0" w:space="0" w:color="auto"/>
        <w:left w:val="none" w:sz="0" w:space="0" w:color="auto"/>
        <w:bottom w:val="none" w:sz="0" w:space="0" w:color="auto"/>
        <w:right w:val="none" w:sz="0" w:space="0" w:color="auto"/>
      </w:divBdr>
    </w:div>
    <w:div w:id="518861762">
      <w:bodyDiv w:val="1"/>
      <w:marLeft w:val="0"/>
      <w:marRight w:val="0"/>
      <w:marTop w:val="0"/>
      <w:marBottom w:val="0"/>
      <w:divBdr>
        <w:top w:val="none" w:sz="0" w:space="0" w:color="auto"/>
        <w:left w:val="none" w:sz="0" w:space="0" w:color="auto"/>
        <w:bottom w:val="none" w:sz="0" w:space="0" w:color="auto"/>
        <w:right w:val="none" w:sz="0" w:space="0" w:color="auto"/>
      </w:divBdr>
    </w:div>
    <w:div w:id="1048264785">
      <w:bodyDiv w:val="1"/>
      <w:marLeft w:val="0"/>
      <w:marRight w:val="0"/>
      <w:marTop w:val="0"/>
      <w:marBottom w:val="0"/>
      <w:divBdr>
        <w:top w:val="none" w:sz="0" w:space="0" w:color="auto"/>
        <w:left w:val="none" w:sz="0" w:space="0" w:color="auto"/>
        <w:bottom w:val="none" w:sz="0" w:space="0" w:color="auto"/>
        <w:right w:val="none" w:sz="0" w:space="0" w:color="auto"/>
      </w:divBdr>
    </w:div>
    <w:div w:id="14699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2F7E865FD764CB4F42D44FB2D7E53" ma:contentTypeVersion="15" ma:contentTypeDescription="Ein neues Dokument erstellen." ma:contentTypeScope="" ma:versionID="fcc6c9d8a18992dda1c78e4dacc8cf49">
  <xsd:schema xmlns:xsd="http://www.w3.org/2001/XMLSchema" xmlns:xs="http://www.w3.org/2001/XMLSchema" xmlns:p="http://schemas.microsoft.com/office/2006/metadata/properties" xmlns:ns2="0cc43553-5915-4341-91f3-63bbe92ae416" xmlns:ns3="19a6272b-0834-4c1e-bc4a-6c93ee7f0ee1" targetNamespace="http://schemas.microsoft.com/office/2006/metadata/properties" ma:root="true" ma:fieldsID="d46ebdaa6662fd9b3c2d9983908c8812" ns2:_="" ns3:_="">
    <xsd:import namespace="0cc43553-5915-4341-91f3-63bbe92ae416"/>
    <xsd:import namespace="19a6272b-0834-4c1e-bc4a-6c93ee7f0e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3553-5915-4341-91f3-63bbe92ae4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cb69281-14a7-42f6-8ffa-010b4d6fd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6272b-0834-4c1e-bc4a-6c93ee7f0e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5cdbd2-737a-4088-953c-c3c12f360354}" ma:internalName="TaxCatchAll" ma:showField="CatchAllData" ma:web="19a6272b-0834-4c1e-bc4a-6c93ee7f0e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c43553-5915-4341-91f3-63bbe92ae416">
      <Terms xmlns="http://schemas.microsoft.com/office/infopath/2007/PartnerControls"/>
    </lcf76f155ced4ddcb4097134ff3c332f>
    <TaxCatchAll xmlns="19a6272b-0834-4c1e-bc4a-6c93ee7f0e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C1ADE-8C3A-4C31-96DD-393BB5D32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43553-5915-4341-91f3-63bbe92ae416"/>
    <ds:schemaRef ds:uri="19a6272b-0834-4c1e-bc4a-6c93ee7f0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53BFE-F285-4A2D-8E80-3DE8A61B4874}">
  <ds:schemaRefs>
    <ds:schemaRef ds:uri="http://schemas.microsoft.com/office/2006/metadata/properties"/>
    <ds:schemaRef ds:uri="http://schemas.microsoft.com/office/infopath/2007/PartnerControls"/>
    <ds:schemaRef ds:uri="0cc43553-5915-4341-91f3-63bbe92ae416"/>
    <ds:schemaRef ds:uri="19a6272b-0834-4c1e-bc4a-6c93ee7f0ee1"/>
  </ds:schemaRefs>
</ds:datastoreItem>
</file>

<file path=customXml/itemProps3.xml><?xml version="1.0" encoding="utf-8"?>
<ds:datastoreItem xmlns:ds="http://schemas.openxmlformats.org/officeDocument/2006/customXml" ds:itemID="{9F658C93-9CE2-4B6A-B4E7-E2A727E2A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Giesinger</dc:creator>
  <cp:keywords/>
  <dc:description/>
  <cp:lastModifiedBy>Ruben Lackner</cp:lastModifiedBy>
  <cp:revision>7</cp:revision>
  <dcterms:created xsi:type="dcterms:W3CDTF">2025-01-22T09:53:00Z</dcterms:created>
  <dcterms:modified xsi:type="dcterms:W3CDTF">2025-05-07T08:45:00Z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0x0101008992F7E865FD764CB4F42D44FB2D7E53</vt:lpwstr>
  </property>
  <property fmtid="{D5CDD505-2E9C-101B-9397-08002B2CF9AE}" pid="3" name="MediaServiceImageTags">
    <vt:lpwstr/>
  </property>
</Properties>
</file>